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89C" w:rsidRDefault="005F0EFE" w:rsidP="00B96216">
      <w:pPr>
        <w:rPr>
          <w:sz w:val="24"/>
          <w:lang w:val="en-GB"/>
        </w:rPr>
      </w:pPr>
      <w:r>
        <w:rPr>
          <w:noProof/>
          <w:sz w:val="24"/>
        </w:rPr>
        <w:drawing>
          <wp:anchor distT="0" distB="0" distL="114300" distR="114300" simplePos="0" relativeHeight="251657728" behindDoc="0" locked="1" layoutInCell="1" allowOverlap="0" wp14:anchorId="171F2C43" wp14:editId="3F0FC014">
            <wp:simplePos x="0" y="0"/>
            <wp:positionH relativeFrom="margin">
              <wp:posOffset>3950335</wp:posOffset>
            </wp:positionH>
            <wp:positionV relativeFrom="page">
              <wp:posOffset>447040</wp:posOffset>
            </wp:positionV>
            <wp:extent cx="1781175" cy="1543050"/>
            <wp:effectExtent l="0" t="0" r="9525" b="0"/>
            <wp:wrapSquare wrapText="left"/>
            <wp:docPr id="2" name="Bilde 2" descr="M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543050"/>
                    </a:xfrm>
                    <a:prstGeom prst="rect">
                      <a:avLst/>
                    </a:prstGeom>
                    <a:noFill/>
                  </pic:spPr>
                </pic:pic>
              </a:graphicData>
            </a:graphic>
          </wp:anchor>
        </w:drawing>
      </w:r>
      <w:r w:rsidR="00C217A4" w:rsidRPr="00A65901">
        <w:rPr>
          <w:sz w:val="24"/>
          <w:lang w:val="en-GB"/>
        </w:rPr>
        <w:fldChar w:fldCharType="begin"/>
      </w:r>
      <w:r w:rsidR="00506116" w:rsidRPr="003E14E1">
        <w:rPr>
          <w:sz w:val="24"/>
        </w:rPr>
        <w:instrText>ADVANCE \y113</w:instrText>
      </w:r>
      <w:r w:rsidR="00C217A4" w:rsidRPr="00A65901">
        <w:rPr>
          <w:sz w:val="24"/>
          <w:lang w:val="en-GB"/>
        </w:rPr>
        <w:fldChar w:fldCharType="end"/>
      </w:r>
      <w:bookmarkStart w:id="0" w:name="Navn"/>
      <w:bookmarkEnd w:id="0"/>
    </w:p>
    <w:p w:rsidR="006F289C" w:rsidRDefault="006F289C" w:rsidP="00B96216">
      <w:pPr>
        <w:rPr>
          <w:sz w:val="24"/>
          <w:lang w:val="en-GB"/>
        </w:rPr>
      </w:pPr>
    </w:p>
    <w:p w:rsidR="00506116" w:rsidRPr="00273DF3" w:rsidRDefault="00A9682C" w:rsidP="00B96216">
      <w:r>
        <w:t>Finans</w:t>
      </w:r>
      <w:r w:rsidR="007C41B4">
        <w:t>departementet</w:t>
      </w:r>
    </w:p>
    <w:p w:rsidR="00AA01C7" w:rsidRDefault="00AA01C7">
      <w:r w:rsidRPr="00AA01C7">
        <w:t xml:space="preserve">Postboks 8008 Dep, </w:t>
      </w:r>
    </w:p>
    <w:p w:rsidR="007C41B4" w:rsidRPr="00273DF3" w:rsidRDefault="00AA01C7">
      <w:r w:rsidRPr="00AA01C7">
        <w:t>0030 Oslo</w:t>
      </w:r>
    </w:p>
    <w:p w:rsidR="00A65901" w:rsidRPr="00273DF3" w:rsidRDefault="00A65901" w:rsidP="00A65901">
      <w:pPr>
        <w:pStyle w:val="Overskrift1"/>
        <w:sectPr w:rsidR="00A65901" w:rsidRPr="00273DF3" w:rsidSect="00FB5834">
          <w:footerReference w:type="default" r:id="rId8"/>
          <w:endnotePr>
            <w:numFmt w:val="decimal"/>
          </w:endnotePr>
          <w:type w:val="continuous"/>
          <w:pgSz w:w="11906" w:h="16838" w:code="9"/>
          <w:pgMar w:top="720" w:right="1440" w:bottom="1276" w:left="1440" w:header="720" w:footer="284" w:gutter="0"/>
          <w:cols w:space="708"/>
          <w:noEndnote/>
        </w:sectPr>
      </w:pPr>
    </w:p>
    <w:p w:rsidR="00A65901" w:rsidRPr="00273DF3" w:rsidRDefault="00A65901"/>
    <w:p w:rsidR="00B96216" w:rsidRDefault="00C217A4">
      <w:pPr>
        <w:tabs>
          <w:tab w:val="left" w:pos="3662"/>
          <w:tab w:val="left" w:pos="7064"/>
        </w:tabs>
      </w:pPr>
      <w:r w:rsidRPr="003E14E1">
        <w:fldChar w:fldCharType="begin"/>
      </w:r>
      <w:r w:rsidR="00506116" w:rsidRPr="003E14E1">
        <w:instrText>ADVANCE \y212</w:instrText>
      </w:r>
      <w:r w:rsidRPr="003E14E1">
        <w:fldChar w:fldCharType="end"/>
      </w:r>
    </w:p>
    <w:p w:rsidR="00B96216" w:rsidRDefault="00B96216">
      <w:pPr>
        <w:tabs>
          <w:tab w:val="left" w:pos="3662"/>
          <w:tab w:val="left" w:pos="7064"/>
        </w:tabs>
      </w:pPr>
    </w:p>
    <w:p w:rsidR="00B96216" w:rsidRDefault="00B96216">
      <w:pPr>
        <w:tabs>
          <w:tab w:val="left" w:pos="3662"/>
          <w:tab w:val="left" w:pos="7064"/>
        </w:tabs>
        <w:rPr>
          <w:i/>
          <w:iCs/>
          <w:sz w:val="16"/>
          <w:szCs w:val="16"/>
        </w:rPr>
      </w:pPr>
    </w:p>
    <w:p w:rsidR="00B96216" w:rsidRDefault="00B96216">
      <w:pPr>
        <w:tabs>
          <w:tab w:val="left" w:pos="3662"/>
          <w:tab w:val="left" w:pos="7064"/>
        </w:tabs>
        <w:rPr>
          <w:i/>
          <w:iCs/>
          <w:sz w:val="16"/>
          <w:szCs w:val="16"/>
        </w:rPr>
      </w:pPr>
    </w:p>
    <w:p w:rsidR="008A1251" w:rsidRDefault="008A1251">
      <w:pPr>
        <w:tabs>
          <w:tab w:val="left" w:pos="3662"/>
          <w:tab w:val="left" w:pos="7064"/>
        </w:tabs>
        <w:rPr>
          <w:i/>
          <w:iCs/>
          <w:sz w:val="16"/>
          <w:szCs w:val="16"/>
        </w:rPr>
      </w:pPr>
    </w:p>
    <w:p w:rsidR="00B96216" w:rsidRDefault="00B96216">
      <w:pPr>
        <w:tabs>
          <w:tab w:val="left" w:pos="3662"/>
          <w:tab w:val="left" w:pos="7064"/>
        </w:tabs>
        <w:rPr>
          <w:i/>
          <w:iCs/>
          <w:sz w:val="16"/>
          <w:szCs w:val="16"/>
        </w:rPr>
      </w:pPr>
    </w:p>
    <w:p w:rsidR="006F289C" w:rsidRDefault="006F289C">
      <w:pPr>
        <w:tabs>
          <w:tab w:val="left" w:pos="3662"/>
          <w:tab w:val="left" w:pos="7064"/>
        </w:tabs>
        <w:rPr>
          <w:i/>
          <w:iCs/>
          <w:sz w:val="16"/>
          <w:szCs w:val="16"/>
        </w:rPr>
      </w:pPr>
    </w:p>
    <w:p w:rsidR="00506116" w:rsidRPr="003E14E1" w:rsidRDefault="003E14E1">
      <w:pPr>
        <w:tabs>
          <w:tab w:val="left" w:pos="3662"/>
          <w:tab w:val="left" w:pos="7064"/>
        </w:tabs>
        <w:rPr>
          <w:sz w:val="16"/>
        </w:rPr>
      </w:pPr>
      <w:r w:rsidRPr="003E14E1">
        <w:rPr>
          <w:i/>
          <w:iCs/>
          <w:sz w:val="16"/>
          <w:szCs w:val="16"/>
        </w:rPr>
        <w:t xml:space="preserve">Deres </w:t>
      </w:r>
      <w:r w:rsidR="00506116" w:rsidRPr="003E14E1">
        <w:rPr>
          <w:i/>
          <w:iCs/>
          <w:sz w:val="16"/>
          <w:szCs w:val="16"/>
        </w:rPr>
        <w:t>ref.:</w:t>
      </w:r>
      <w:r w:rsidR="00506116" w:rsidRPr="003E14E1">
        <w:rPr>
          <w:i/>
          <w:iCs/>
          <w:sz w:val="16"/>
          <w:szCs w:val="16"/>
        </w:rPr>
        <w:tab/>
      </w:r>
      <w:r w:rsidRPr="003E14E1">
        <w:rPr>
          <w:i/>
          <w:iCs/>
          <w:sz w:val="16"/>
          <w:szCs w:val="16"/>
        </w:rPr>
        <w:t>Vår</w:t>
      </w:r>
      <w:r w:rsidR="00506116" w:rsidRPr="003E14E1">
        <w:rPr>
          <w:i/>
          <w:iCs/>
          <w:sz w:val="16"/>
          <w:szCs w:val="16"/>
        </w:rPr>
        <w:t xml:space="preserve"> ref.:</w:t>
      </w:r>
      <w:r w:rsidR="00506116" w:rsidRPr="003E14E1">
        <w:rPr>
          <w:i/>
          <w:iCs/>
          <w:sz w:val="16"/>
          <w:szCs w:val="16"/>
        </w:rPr>
        <w:tab/>
        <w:t>Dat</w:t>
      </w:r>
      <w:r w:rsidRPr="003E14E1">
        <w:rPr>
          <w:i/>
          <w:iCs/>
          <w:sz w:val="16"/>
          <w:szCs w:val="16"/>
        </w:rPr>
        <w:t>o</w:t>
      </w:r>
      <w:r w:rsidR="00506116" w:rsidRPr="003E14E1">
        <w:rPr>
          <w:i/>
          <w:iCs/>
          <w:sz w:val="16"/>
          <w:szCs w:val="16"/>
        </w:rPr>
        <w:t>:</w:t>
      </w:r>
    </w:p>
    <w:p w:rsidR="00506116" w:rsidRPr="003E14E1" w:rsidRDefault="00506116">
      <w:pPr>
        <w:tabs>
          <w:tab w:val="left" w:pos="3662"/>
          <w:tab w:val="left" w:pos="7064"/>
        </w:tabs>
      </w:pPr>
      <w:r w:rsidRPr="003E14E1">
        <w:tab/>
      </w:r>
      <w:r w:rsidR="00490B21">
        <w:t>18-037 HR</w:t>
      </w:r>
      <w:r w:rsidR="00F265B7">
        <w:tab/>
      </w:r>
      <w:r w:rsidR="003358EE">
        <w:t>20.02</w:t>
      </w:r>
      <w:r w:rsidR="00952FB7">
        <w:t>.</w:t>
      </w:r>
      <w:r w:rsidR="003358EE">
        <w:t>2018</w:t>
      </w:r>
    </w:p>
    <w:p w:rsidR="00BD2549" w:rsidRDefault="00C217A4" w:rsidP="00B96216">
      <w:pPr>
        <w:pStyle w:val="Overskrift1"/>
        <w:rPr>
          <w:iCs/>
        </w:rPr>
      </w:pPr>
      <w:r w:rsidRPr="003E14E1">
        <w:rPr>
          <w:iCs/>
        </w:rPr>
        <w:fldChar w:fldCharType="begin"/>
      </w:r>
      <w:r w:rsidR="00506116" w:rsidRPr="003E14E1">
        <w:rPr>
          <w:iCs/>
        </w:rPr>
        <w:instrText xml:space="preserve"> ADVANCE \y276</w:instrText>
      </w:r>
      <w:r w:rsidRPr="003E14E1">
        <w:rPr>
          <w:iCs/>
        </w:rPr>
        <w:fldChar w:fldCharType="end"/>
      </w:r>
    </w:p>
    <w:p w:rsidR="008A1251" w:rsidRPr="008A1251" w:rsidRDefault="008A1251" w:rsidP="008A1251">
      <w:pPr>
        <w:pStyle w:val="Tekst"/>
      </w:pPr>
    </w:p>
    <w:p w:rsidR="00830AA0" w:rsidRPr="00BD2549" w:rsidRDefault="00BD2549" w:rsidP="00B96216">
      <w:pPr>
        <w:pStyle w:val="Overskrift1"/>
        <w:rPr>
          <w:iCs/>
        </w:rPr>
      </w:pPr>
      <w:r>
        <w:t xml:space="preserve">Sak 17/1884 </w:t>
      </w:r>
      <w:r w:rsidR="00C217A4">
        <w:fldChar w:fldCharType="begin"/>
      </w:r>
      <w:r w:rsidR="00143C25">
        <w:instrText xml:space="preserve"> FILLIN  \* MERGEFORMAT </w:instrText>
      </w:r>
      <w:r w:rsidR="00C217A4">
        <w:fldChar w:fldCharType="separate"/>
      </w:r>
      <w:r w:rsidR="003358EE">
        <w:t>Høring - Egen pensjonskonto</w:t>
      </w:r>
      <w:r w:rsidR="00960B93">
        <w:t xml:space="preserve"> mv</w:t>
      </w:r>
    </w:p>
    <w:p w:rsidR="00FD6E80" w:rsidRPr="000F2449" w:rsidRDefault="00C217A4" w:rsidP="00F85E8F">
      <w:pPr>
        <w:pStyle w:val="Tekst"/>
        <w:rPr>
          <w:szCs w:val="22"/>
        </w:rPr>
      </w:pPr>
      <w:r>
        <w:fldChar w:fldCharType="end"/>
      </w:r>
      <w:bookmarkStart w:id="1" w:name="Tekst"/>
      <w:bookmarkEnd w:id="1"/>
      <w:r w:rsidR="00B96216" w:rsidRPr="000F2449">
        <w:rPr>
          <w:szCs w:val="22"/>
        </w:rPr>
        <w:t>Musikernes fellesorganisasjon (MFO) er et fagforbund for musikere, sanger</w:t>
      </w:r>
      <w:r w:rsidR="00512CC5" w:rsidRPr="000F2449">
        <w:rPr>
          <w:szCs w:val="22"/>
        </w:rPr>
        <w:t>e, dansere, pedagoger, scenografer</w:t>
      </w:r>
      <w:r w:rsidR="00B96216" w:rsidRPr="000F2449">
        <w:rPr>
          <w:szCs w:val="22"/>
        </w:rPr>
        <w:t xml:space="preserve"> og teaterin</w:t>
      </w:r>
      <w:r w:rsidR="00F85E8F" w:rsidRPr="000F2449">
        <w:rPr>
          <w:szCs w:val="22"/>
        </w:rPr>
        <w:t>spisienter m.m.  Med mer enn 8 5</w:t>
      </w:r>
      <w:r w:rsidR="00B96216" w:rsidRPr="000F2449">
        <w:rPr>
          <w:szCs w:val="22"/>
        </w:rPr>
        <w:t xml:space="preserve">00 medlemmer er MFO den klart største kunstnerorganisasjonen i Norge. </w:t>
      </w:r>
    </w:p>
    <w:p w:rsidR="00F85E8F" w:rsidRPr="00FD6E80" w:rsidRDefault="00F85E8F" w:rsidP="00F85E8F">
      <w:pPr>
        <w:widowControl/>
        <w:autoSpaceDE/>
        <w:autoSpaceDN/>
        <w:adjustRightInd/>
        <w:spacing w:before="120" w:after="120" w:line="260" w:lineRule="exact"/>
        <w:rPr>
          <w:szCs w:val="22"/>
          <w:lang w:eastAsia="en-US"/>
        </w:rPr>
      </w:pPr>
      <w:r w:rsidRPr="00FD6E80">
        <w:rPr>
          <w:szCs w:val="22"/>
          <w:lang w:eastAsia="en-US"/>
        </w:rPr>
        <w:t>Ifølge Kunstnerundersøkelsen Kunstneres inntekt i 2013 ved Telemarkforskning, (</w:t>
      </w:r>
      <w:proofErr w:type="spellStart"/>
      <w:r w:rsidRPr="00FD6E80">
        <w:rPr>
          <w:szCs w:val="22"/>
          <w:lang w:eastAsia="en-US"/>
        </w:rPr>
        <w:t>Heian</w:t>
      </w:r>
      <w:proofErr w:type="spellEnd"/>
      <w:r w:rsidRPr="00FD6E80">
        <w:rPr>
          <w:szCs w:val="22"/>
          <w:lang w:eastAsia="en-US"/>
        </w:rPr>
        <w:t xml:space="preserve">, Mari Torvik, Kleppe, Bård og </w:t>
      </w:r>
      <w:proofErr w:type="spellStart"/>
      <w:r w:rsidRPr="00FD6E80">
        <w:rPr>
          <w:szCs w:val="22"/>
          <w:lang w:eastAsia="en-US"/>
        </w:rPr>
        <w:t>Løyland</w:t>
      </w:r>
      <w:proofErr w:type="spellEnd"/>
      <w:r w:rsidRPr="00FD6E80">
        <w:rPr>
          <w:szCs w:val="22"/>
          <w:lang w:eastAsia="en-US"/>
        </w:rPr>
        <w:t xml:space="preserve">, Knut (2015) Telemarksforskning Rapport nr. 350, Bø) har nærmere halvparten av kunstnerne ingen pensjonsordning. Selvstendig næringsdrivende kunstnere, frilansere og korttids- og deltidsansatte har i stor grad basert seg på </w:t>
      </w:r>
      <w:r w:rsidR="00451CD4">
        <w:rPr>
          <w:szCs w:val="22"/>
          <w:lang w:eastAsia="en-US"/>
        </w:rPr>
        <w:t>alderspensjon fra f</w:t>
      </w:r>
      <w:r w:rsidR="002E2EC3">
        <w:rPr>
          <w:szCs w:val="22"/>
          <w:lang w:eastAsia="en-US"/>
        </w:rPr>
        <w:t>olketrygden</w:t>
      </w:r>
      <w:r w:rsidR="00451CD4" w:rsidRPr="00FD6E80">
        <w:rPr>
          <w:szCs w:val="22"/>
          <w:lang w:eastAsia="en-US"/>
        </w:rPr>
        <w:t xml:space="preserve"> som</w:t>
      </w:r>
      <w:r w:rsidRPr="00FD6E80">
        <w:rPr>
          <w:szCs w:val="22"/>
          <w:lang w:eastAsia="en-US"/>
        </w:rPr>
        <w:t xml:space="preserve"> eneste pensj</w:t>
      </w:r>
      <w:r w:rsidR="00F065F6">
        <w:rPr>
          <w:szCs w:val="22"/>
          <w:lang w:eastAsia="en-US"/>
        </w:rPr>
        <w:t>onsordning. Med omleggingen av f</w:t>
      </w:r>
      <w:r w:rsidRPr="00FD6E80">
        <w:rPr>
          <w:szCs w:val="22"/>
          <w:lang w:eastAsia="en-US"/>
        </w:rPr>
        <w:t>olketrygden, bortfallet av besteårsregelen som var uvurderlig for kunstnere med svært skiftende innt</w:t>
      </w:r>
      <w:r w:rsidR="00A80666">
        <w:rPr>
          <w:szCs w:val="22"/>
          <w:lang w:eastAsia="en-US"/>
        </w:rPr>
        <w:t>ekter, og reduserte ytelser</w:t>
      </w:r>
      <w:r w:rsidRPr="00FD6E80">
        <w:rPr>
          <w:szCs w:val="22"/>
          <w:lang w:eastAsia="en-US"/>
        </w:rPr>
        <w:t xml:space="preserve">, er det påkrevd å finne andre løsninger om ikke kunstnerne skal ende i alvorlig fattigdom. </w:t>
      </w:r>
    </w:p>
    <w:p w:rsidR="00F85E8F" w:rsidRPr="00FD6E80" w:rsidRDefault="00F85E8F" w:rsidP="00F85E8F">
      <w:pPr>
        <w:widowControl/>
        <w:autoSpaceDE/>
        <w:autoSpaceDN/>
        <w:adjustRightInd/>
        <w:spacing w:before="120" w:after="120" w:line="260" w:lineRule="exact"/>
        <w:rPr>
          <w:szCs w:val="22"/>
          <w:lang w:eastAsia="en-US"/>
        </w:rPr>
      </w:pPr>
      <w:r w:rsidRPr="00FD6E80">
        <w:rPr>
          <w:szCs w:val="22"/>
          <w:lang w:eastAsia="en-US"/>
        </w:rPr>
        <w:t xml:space="preserve">Skal kunstnerne sikres på linje med andre arbeidstakere, må det legges til rette for at det kan opptjenes tjenestepensjon også </w:t>
      </w:r>
      <w:r w:rsidR="00451CD4">
        <w:rPr>
          <w:szCs w:val="22"/>
          <w:lang w:eastAsia="en-US"/>
        </w:rPr>
        <w:t>ved</w:t>
      </w:r>
      <w:r w:rsidRPr="00FD6E80">
        <w:rPr>
          <w:szCs w:val="22"/>
          <w:lang w:eastAsia="en-US"/>
        </w:rPr>
        <w:t xml:space="preserve"> korte a</w:t>
      </w:r>
      <w:r w:rsidR="00626EB7">
        <w:rPr>
          <w:szCs w:val="22"/>
          <w:lang w:eastAsia="en-US"/>
        </w:rPr>
        <w:t xml:space="preserve">nsettelser, </w:t>
      </w:r>
      <w:r w:rsidR="004F2C7F">
        <w:rPr>
          <w:szCs w:val="22"/>
          <w:lang w:eastAsia="en-US"/>
        </w:rPr>
        <w:t>små</w:t>
      </w:r>
      <w:r w:rsidR="00451CD4">
        <w:rPr>
          <w:szCs w:val="22"/>
          <w:lang w:eastAsia="en-US"/>
        </w:rPr>
        <w:t xml:space="preserve"> stillingsprosent</w:t>
      </w:r>
      <w:r w:rsidR="004F2C7F">
        <w:rPr>
          <w:szCs w:val="22"/>
          <w:lang w:eastAsia="en-US"/>
        </w:rPr>
        <w:t>er</w:t>
      </w:r>
      <w:r w:rsidR="00626EB7">
        <w:rPr>
          <w:szCs w:val="22"/>
          <w:lang w:eastAsia="en-US"/>
        </w:rPr>
        <w:t xml:space="preserve"> </w:t>
      </w:r>
      <w:r w:rsidR="00451CD4" w:rsidRPr="00FD6E80">
        <w:rPr>
          <w:szCs w:val="22"/>
          <w:lang w:eastAsia="en-US"/>
        </w:rPr>
        <w:t>og</w:t>
      </w:r>
      <w:r w:rsidRPr="00FD6E80">
        <w:rPr>
          <w:szCs w:val="22"/>
          <w:lang w:eastAsia="en-US"/>
        </w:rPr>
        <w:t xml:space="preserve"> lave inntekter. Vi </w:t>
      </w:r>
      <w:r w:rsidR="00451CD4" w:rsidRPr="00FD6E80">
        <w:rPr>
          <w:szCs w:val="22"/>
          <w:lang w:eastAsia="en-US"/>
        </w:rPr>
        <w:t>mener det</w:t>
      </w:r>
      <w:r w:rsidRPr="00FD6E80">
        <w:rPr>
          <w:szCs w:val="22"/>
          <w:lang w:eastAsia="en-US"/>
        </w:rPr>
        <w:t xml:space="preserve"> er viktig å legge til rette for fremtidens </w:t>
      </w:r>
      <w:r w:rsidR="00451CD4" w:rsidRPr="00FD6E80">
        <w:rPr>
          <w:szCs w:val="22"/>
          <w:lang w:eastAsia="en-US"/>
        </w:rPr>
        <w:t>arbeidsliv gjennom</w:t>
      </w:r>
      <w:r w:rsidRPr="00FD6E80">
        <w:rPr>
          <w:szCs w:val="22"/>
          <w:lang w:eastAsia="en-US"/>
        </w:rPr>
        <w:t xml:space="preserve"> å sikre at alle, uavhengig av </w:t>
      </w:r>
      <w:r w:rsidR="00451CD4">
        <w:rPr>
          <w:szCs w:val="22"/>
          <w:lang w:eastAsia="en-US"/>
        </w:rPr>
        <w:t>ansettelsesforhold og</w:t>
      </w:r>
      <w:r w:rsidR="00D54FCB">
        <w:rPr>
          <w:szCs w:val="22"/>
          <w:lang w:eastAsia="en-US"/>
        </w:rPr>
        <w:t xml:space="preserve"> tilknytningsform</w:t>
      </w:r>
      <w:r w:rsidRPr="00FD6E80">
        <w:rPr>
          <w:szCs w:val="22"/>
          <w:lang w:eastAsia="en-US"/>
        </w:rPr>
        <w:t xml:space="preserve">, </w:t>
      </w:r>
      <w:r w:rsidR="00451CD4">
        <w:rPr>
          <w:szCs w:val="22"/>
          <w:lang w:eastAsia="en-US"/>
        </w:rPr>
        <w:t>skal sikres</w:t>
      </w:r>
      <w:r w:rsidRPr="00FD6E80">
        <w:rPr>
          <w:szCs w:val="22"/>
          <w:lang w:eastAsia="en-US"/>
        </w:rPr>
        <w:t xml:space="preserve"> et minimum av rettigheter</w:t>
      </w:r>
      <w:r w:rsidR="00451CD4">
        <w:rPr>
          <w:szCs w:val="22"/>
          <w:lang w:eastAsia="en-US"/>
        </w:rPr>
        <w:t xml:space="preserve"> også på pensjonsfeltet</w:t>
      </w:r>
      <w:r w:rsidRPr="00FD6E80">
        <w:rPr>
          <w:szCs w:val="22"/>
          <w:lang w:eastAsia="en-US"/>
        </w:rPr>
        <w:t>.</w:t>
      </w:r>
    </w:p>
    <w:p w:rsidR="007A2846" w:rsidRPr="00FD6E80" w:rsidRDefault="00F85E8F" w:rsidP="007A2846">
      <w:pPr>
        <w:widowControl/>
        <w:autoSpaceDE/>
        <w:autoSpaceDN/>
        <w:adjustRightInd/>
        <w:spacing w:before="120" w:after="120" w:line="260" w:lineRule="exact"/>
        <w:rPr>
          <w:i/>
          <w:szCs w:val="22"/>
        </w:rPr>
      </w:pPr>
      <w:r w:rsidRPr="00FD6E80">
        <w:rPr>
          <w:szCs w:val="22"/>
          <w:lang w:eastAsia="en-US"/>
        </w:rPr>
        <w:t>Det er mye positivt i dette høringsnotatet. Å samle al</w:t>
      </w:r>
      <w:r w:rsidRPr="000F2449">
        <w:rPr>
          <w:szCs w:val="22"/>
          <w:lang w:eastAsia="en-US"/>
        </w:rPr>
        <w:t>l pensjon</w:t>
      </w:r>
      <w:r w:rsidRPr="00FD6E80">
        <w:rPr>
          <w:szCs w:val="22"/>
          <w:lang w:eastAsia="en-US"/>
        </w:rPr>
        <w:t xml:space="preserve"> et</w:t>
      </w:r>
      <w:r w:rsidRPr="000F2449">
        <w:rPr>
          <w:szCs w:val="22"/>
          <w:lang w:eastAsia="en-US"/>
        </w:rPr>
        <w:t>t</w:t>
      </w:r>
      <w:r w:rsidRPr="00FD6E80">
        <w:rPr>
          <w:szCs w:val="22"/>
          <w:lang w:eastAsia="en-US"/>
        </w:rPr>
        <w:t xml:space="preserve"> sted er en fornuftig tanke og for mange av våre medlemmer vil dette kunne være svært positivt. Vi er glade for å se at </w:t>
      </w:r>
      <w:r w:rsidR="000D781A" w:rsidRPr="000F2449">
        <w:rPr>
          <w:szCs w:val="22"/>
          <w:lang w:eastAsia="en-US"/>
        </w:rPr>
        <w:t>Departementet foreslår å fjerne kravet om at arbeidstaker må h</w:t>
      </w:r>
      <w:r w:rsidR="00E60787">
        <w:rPr>
          <w:szCs w:val="22"/>
          <w:lang w:eastAsia="en-US"/>
        </w:rPr>
        <w:t xml:space="preserve">a vært ansatt i minst 12 måneder </w:t>
      </w:r>
      <w:r w:rsidR="000D781A" w:rsidRPr="000F2449">
        <w:rPr>
          <w:szCs w:val="22"/>
          <w:lang w:eastAsia="en-US"/>
        </w:rPr>
        <w:t xml:space="preserve">for å ha krav på å få med seg oppspart pensjonskapital. </w:t>
      </w:r>
      <w:r w:rsidR="007A2846" w:rsidRPr="00FD6E80">
        <w:rPr>
          <w:szCs w:val="22"/>
          <w:lang w:eastAsia="en-US"/>
        </w:rPr>
        <w:t>Den departementsoppnevnte arbeidsgruppen utredet i sin rapport desember 2016 i tillegg til de foreslåtte endringer, ytterligere to mulige endringer i lov om innskuddspensjon som er relevante for vår</w:t>
      </w:r>
      <w:r w:rsidR="0009098F">
        <w:rPr>
          <w:szCs w:val="22"/>
          <w:lang w:eastAsia="en-US"/>
        </w:rPr>
        <w:t>e</w:t>
      </w:r>
      <w:r w:rsidR="007A2846" w:rsidRPr="00FD6E80">
        <w:rPr>
          <w:szCs w:val="22"/>
          <w:lang w:eastAsia="en-US"/>
        </w:rPr>
        <w:t xml:space="preserve"> gruppe</w:t>
      </w:r>
      <w:r w:rsidR="0009098F">
        <w:rPr>
          <w:szCs w:val="22"/>
          <w:lang w:eastAsia="en-US"/>
        </w:rPr>
        <w:t>r</w:t>
      </w:r>
      <w:r w:rsidR="007A2846" w:rsidRPr="00FD6E80">
        <w:rPr>
          <w:szCs w:val="22"/>
          <w:lang w:eastAsia="en-US"/>
        </w:rPr>
        <w:t>: fjerne regelen om minst 20 % stillingsprosent, samt fjerne bunnfradraget på 1</w:t>
      </w:r>
      <w:r w:rsidR="007A2846" w:rsidRPr="000F2449">
        <w:rPr>
          <w:szCs w:val="22"/>
          <w:lang w:eastAsia="en-US"/>
        </w:rPr>
        <w:t>G (opptjening fra første krone)</w:t>
      </w:r>
      <w:r w:rsidR="007A2846" w:rsidRPr="00FD6E80">
        <w:rPr>
          <w:szCs w:val="22"/>
          <w:lang w:eastAsia="en-US"/>
        </w:rPr>
        <w:t xml:space="preserve"> </w:t>
      </w:r>
      <w:r w:rsidR="008D27F1" w:rsidRPr="000F2449">
        <w:rPr>
          <w:szCs w:val="22"/>
        </w:rPr>
        <w:t>Arbeidsgruppen skriver at alle disse elementene «</w:t>
      </w:r>
      <w:r w:rsidR="008D27F1" w:rsidRPr="000F2449">
        <w:rPr>
          <w:i/>
          <w:szCs w:val="22"/>
        </w:rPr>
        <w:t>senker tersklene for opptjening og medlemskap i tjenestepensjonsordninger, til fordel for medlemmene. Det er videre grunn til å forvente at det er en grad av overlapp mellom personer med lav lønn, en stillingsandel under 20 pst., som er under 20 år og som har et ansettelsesforhold som er kortere enn 12 måneder. Verdien for medlemmene av å endre alle kriteriene kan derfor være høyere enn summen av hver enkelt end</w:t>
      </w:r>
      <w:r w:rsidR="000F2449" w:rsidRPr="000F2449">
        <w:rPr>
          <w:i/>
          <w:szCs w:val="22"/>
        </w:rPr>
        <w:t xml:space="preserve">ring verdivurdert hver for seg.» </w:t>
      </w:r>
      <w:r w:rsidR="000F2449" w:rsidRPr="0009098F">
        <w:rPr>
          <w:szCs w:val="22"/>
        </w:rPr>
        <w:t xml:space="preserve">Dette vil gjelde mange av </w:t>
      </w:r>
      <w:proofErr w:type="spellStart"/>
      <w:r w:rsidR="000F2449" w:rsidRPr="0009098F">
        <w:rPr>
          <w:szCs w:val="22"/>
        </w:rPr>
        <w:t>MFOs</w:t>
      </w:r>
      <w:proofErr w:type="spellEnd"/>
      <w:r w:rsidR="000F2449" w:rsidRPr="0009098F">
        <w:rPr>
          <w:szCs w:val="22"/>
        </w:rPr>
        <w:t xml:space="preserve"> medlemmer og vi vil derfor </w:t>
      </w:r>
      <w:r w:rsidR="007A2846" w:rsidRPr="00FD6E80">
        <w:rPr>
          <w:szCs w:val="22"/>
          <w:lang w:eastAsia="en-US"/>
        </w:rPr>
        <w:t>sterkt anmode om at også disse endringene tas med i lovendringen.</w:t>
      </w:r>
    </w:p>
    <w:p w:rsidR="008A1251" w:rsidRDefault="008A1251" w:rsidP="00D576AA">
      <w:pPr>
        <w:pStyle w:val="Tekst"/>
        <w:rPr>
          <w:szCs w:val="22"/>
        </w:rPr>
      </w:pPr>
    </w:p>
    <w:p w:rsidR="008A1251" w:rsidRDefault="008A1251" w:rsidP="00D576AA">
      <w:pPr>
        <w:pStyle w:val="Tekst"/>
        <w:rPr>
          <w:szCs w:val="22"/>
        </w:rPr>
      </w:pPr>
    </w:p>
    <w:p w:rsidR="008A1251" w:rsidRDefault="008A1251" w:rsidP="00D576AA">
      <w:pPr>
        <w:pStyle w:val="Tekst"/>
        <w:rPr>
          <w:szCs w:val="22"/>
        </w:rPr>
      </w:pPr>
    </w:p>
    <w:p w:rsidR="008A1251" w:rsidRDefault="008A1251" w:rsidP="00D576AA">
      <w:pPr>
        <w:pStyle w:val="Tekst"/>
        <w:rPr>
          <w:szCs w:val="22"/>
        </w:rPr>
      </w:pPr>
    </w:p>
    <w:p w:rsidR="00D576AA" w:rsidRPr="00D576AA" w:rsidRDefault="00D576AA" w:rsidP="00D576AA">
      <w:pPr>
        <w:pStyle w:val="Tekst"/>
        <w:rPr>
          <w:i/>
          <w:szCs w:val="22"/>
        </w:rPr>
      </w:pPr>
      <w:r w:rsidRPr="000F2449">
        <w:rPr>
          <w:szCs w:val="22"/>
        </w:rPr>
        <w:t xml:space="preserve">Arbeidsgruppens rapport beskriver </w:t>
      </w:r>
      <w:r w:rsidR="00B44920">
        <w:rPr>
          <w:szCs w:val="22"/>
        </w:rPr>
        <w:t xml:space="preserve">videre </w:t>
      </w:r>
      <w:r w:rsidRPr="000F2449">
        <w:rPr>
          <w:szCs w:val="22"/>
        </w:rPr>
        <w:t xml:space="preserve">at </w:t>
      </w:r>
      <w:r w:rsidRPr="00D576AA">
        <w:rPr>
          <w:i/>
          <w:szCs w:val="22"/>
        </w:rPr>
        <w:t xml:space="preserve">«målsettinger med en innføring av egen pensjonskonto kan være å bidra til: </w:t>
      </w:r>
    </w:p>
    <w:p w:rsidR="00D576AA" w:rsidRPr="00D576AA" w:rsidRDefault="00D576AA" w:rsidP="00D576AA">
      <w:pPr>
        <w:pStyle w:val="Tekst"/>
        <w:spacing w:after="0"/>
        <w:rPr>
          <w:i/>
          <w:szCs w:val="22"/>
        </w:rPr>
      </w:pPr>
      <w:r w:rsidRPr="00D576AA">
        <w:rPr>
          <w:i/>
          <w:szCs w:val="22"/>
        </w:rPr>
        <w:t xml:space="preserve"> at pensjonsmidlene forvaltes effektivt, slik at det det blir mest mulig pensjon for en gitt innbetaling, </w:t>
      </w:r>
    </w:p>
    <w:p w:rsidR="00D576AA" w:rsidRPr="00D576AA" w:rsidRDefault="00D576AA" w:rsidP="00D576AA">
      <w:pPr>
        <w:pStyle w:val="Tekst"/>
        <w:spacing w:after="0"/>
        <w:rPr>
          <w:i/>
          <w:szCs w:val="22"/>
        </w:rPr>
      </w:pPr>
      <w:r w:rsidRPr="00D576AA">
        <w:rPr>
          <w:i/>
          <w:szCs w:val="22"/>
        </w:rPr>
        <w:t xml:space="preserve"> at pensjonssystemet virker nøytralt på arbeidsmarkedet, og ved jobbskifte, </w:t>
      </w:r>
    </w:p>
    <w:p w:rsidR="00D576AA" w:rsidRPr="00D576AA" w:rsidRDefault="00D576AA" w:rsidP="00D576AA">
      <w:pPr>
        <w:pStyle w:val="Tekst"/>
        <w:spacing w:after="0"/>
        <w:rPr>
          <w:i/>
          <w:szCs w:val="22"/>
        </w:rPr>
      </w:pPr>
      <w:r w:rsidRPr="00D576AA">
        <w:rPr>
          <w:i/>
          <w:szCs w:val="22"/>
        </w:rPr>
        <w:t xml:space="preserve"> at det enkelte medlem får økt oversikt over egen pensjonsopptjening, og </w:t>
      </w:r>
    </w:p>
    <w:p w:rsidR="00D576AA" w:rsidRPr="00D576AA" w:rsidRDefault="00D576AA" w:rsidP="00D576AA">
      <w:pPr>
        <w:pStyle w:val="Tekst"/>
        <w:rPr>
          <w:i/>
          <w:szCs w:val="22"/>
        </w:rPr>
      </w:pPr>
      <w:r w:rsidRPr="00D576AA">
        <w:rPr>
          <w:i/>
          <w:szCs w:val="22"/>
        </w:rPr>
        <w:t> at det enkelte medlem får økt innflytelse over egen pensjon.»</w:t>
      </w:r>
    </w:p>
    <w:p w:rsidR="00D576AA" w:rsidRDefault="00FC4779" w:rsidP="00FC4779">
      <w:pPr>
        <w:pStyle w:val="Tekst"/>
        <w:rPr>
          <w:szCs w:val="22"/>
        </w:rPr>
      </w:pPr>
      <w:r>
        <w:rPr>
          <w:szCs w:val="22"/>
        </w:rPr>
        <w:t>Dette er gode målsettinger, men</w:t>
      </w:r>
      <w:r w:rsidR="00D576AA" w:rsidRPr="000F2449">
        <w:rPr>
          <w:szCs w:val="22"/>
        </w:rPr>
        <w:t xml:space="preserve"> punkt to bør inkludere </w:t>
      </w:r>
      <w:r w:rsidR="00D576AA" w:rsidRPr="000F2449">
        <w:rPr>
          <w:i/>
          <w:szCs w:val="22"/>
        </w:rPr>
        <w:t>hele</w:t>
      </w:r>
      <w:r w:rsidR="00FF2A0E">
        <w:rPr>
          <w:szCs w:val="22"/>
        </w:rPr>
        <w:t xml:space="preserve"> arbeidsmarkedet og alle typer</w:t>
      </w:r>
      <w:r w:rsidR="00D576AA" w:rsidRPr="000F2449">
        <w:rPr>
          <w:szCs w:val="22"/>
        </w:rPr>
        <w:t xml:space="preserve"> tilknytningsformer.  </w:t>
      </w:r>
    </w:p>
    <w:p w:rsidR="00FD6E80" w:rsidRPr="00FD6E80" w:rsidRDefault="007A2846" w:rsidP="00FD6E80">
      <w:pPr>
        <w:widowControl/>
        <w:autoSpaceDE/>
        <w:autoSpaceDN/>
        <w:adjustRightInd/>
        <w:spacing w:before="120" w:after="120" w:line="260" w:lineRule="exact"/>
        <w:rPr>
          <w:color w:val="FF0000"/>
          <w:szCs w:val="22"/>
          <w:lang w:eastAsia="en-US"/>
        </w:rPr>
      </w:pPr>
      <w:r w:rsidRPr="000F2449">
        <w:rPr>
          <w:szCs w:val="22"/>
          <w:lang w:eastAsia="en-US"/>
        </w:rPr>
        <w:t>E</w:t>
      </w:r>
      <w:r w:rsidR="000F769E">
        <w:rPr>
          <w:szCs w:val="22"/>
          <w:lang w:eastAsia="en-US"/>
        </w:rPr>
        <w:t>r man 100 % oppdragstaker, ikke ansatt lønnsmottaker</w:t>
      </w:r>
      <w:r w:rsidR="00451CD4">
        <w:rPr>
          <w:szCs w:val="22"/>
          <w:lang w:eastAsia="en-US"/>
        </w:rPr>
        <w:t xml:space="preserve"> </w:t>
      </w:r>
      <w:r w:rsidR="00F85E8F" w:rsidRPr="00FD6E80">
        <w:rPr>
          <w:szCs w:val="22"/>
          <w:lang w:eastAsia="en-US"/>
        </w:rPr>
        <w:t xml:space="preserve">eller selvstendig næringsdrivende og aldri ser for seg å komme i et </w:t>
      </w:r>
      <w:r w:rsidR="00451CD4">
        <w:rPr>
          <w:szCs w:val="22"/>
          <w:lang w:eastAsia="en-US"/>
        </w:rPr>
        <w:t xml:space="preserve">tradisjonelt </w:t>
      </w:r>
      <w:r w:rsidR="00F85E8F" w:rsidRPr="00FD6E80">
        <w:rPr>
          <w:szCs w:val="22"/>
          <w:lang w:eastAsia="en-US"/>
        </w:rPr>
        <w:t>ansettelsesforhold, så er dette forslaget enn så lenge lite relevant.</w:t>
      </w:r>
      <w:r w:rsidR="0009098F">
        <w:rPr>
          <w:color w:val="FF0000"/>
          <w:szCs w:val="22"/>
          <w:lang w:eastAsia="en-US"/>
        </w:rPr>
        <w:t xml:space="preserve"> </w:t>
      </w:r>
      <w:r w:rsidR="00FD6E80" w:rsidRPr="00FD6E80">
        <w:rPr>
          <w:szCs w:val="22"/>
          <w:lang w:eastAsia="en-US"/>
        </w:rPr>
        <w:t xml:space="preserve">Av </w:t>
      </w:r>
      <w:proofErr w:type="spellStart"/>
      <w:r w:rsidR="00FD6E80" w:rsidRPr="00FD6E80">
        <w:rPr>
          <w:szCs w:val="22"/>
          <w:lang w:eastAsia="en-US"/>
        </w:rPr>
        <w:t>MFOs</w:t>
      </w:r>
      <w:proofErr w:type="spellEnd"/>
      <w:r w:rsidR="00FD6E80" w:rsidRPr="00FD6E80">
        <w:rPr>
          <w:szCs w:val="22"/>
          <w:lang w:eastAsia="en-US"/>
        </w:rPr>
        <w:t xml:space="preserve"> 8500 medlemmer er over halvparten frilansere og/eller selvstendig næringsdrivende og svært mange av våre medlemmer har en kombinasjon av så godt som alle ulike tilknytningsformer. Slik arbeidslivet utvikler seg kan vi vel ikke se bort fra at dette kan bli mer vanlig og</w:t>
      </w:r>
      <w:r w:rsidR="000D781A" w:rsidRPr="000F2449">
        <w:rPr>
          <w:szCs w:val="22"/>
          <w:lang w:eastAsia="en-US"/>
        </w:rPr>
        <w:t>så for andre grupper og bransjer</w:t>
      </w:r>
      <w:r w:rsidR="00FD6E80" w:rsidRPr="00FD6E80">
        <w:rPr>
          <w:szCs w:val="22"/>
          <w:lang w:eastAsia="en-US"/>
        </w:rPr>
        <w:t xml:space="preserve">. Forslaget som nå er på høring omhandler endringer i innskuddspensjonsloven og derfor de med ansettelsesforhold. Samtidig åpner </w:t>
      </w:r>
      <w:r w:rsidR="00FD6E80" w:rsidRPr="00FD6E80">
        <w:rPr>
          <w:i/>
          <w:szCs w:val="22"/>
          <w:lang w:eastAsia="en-US"/>
        </w:rPr>
        <w:t>prinsippet</w:t>
      </w:r>
      <w:r w:rsidR="00FD6E80" w:rsidRPr="00FD6E80">
        <w:rPr>
          <w:szCs w:val="22"/>
          <w:lang w:eastAsia="en-US"/>
        </w:rPr>
        <w:t xml:space="preserve"> om en </w:t>
      </w:r>
      <w:r w:rsidR="00FD6E80" w:rsidRPr="00FD6E80">
        <w:rPr>
          <w:i/>
          <w:szCs w:val="22"/>
          <w:lang w:eastAsia="en-US"/>
        </w:rPr>
        <w:t>egen pensjonskonto</w:t>
      </w:r>
      <w:r w:rsidR="00FD6E80" w:rsidRPr="00FD6E80">
        <w:rPr>
          <w:szCs w:val="22"/>
          <w:lang w:eastAsia="en-US"/>
        </w:rPr>
        <w:t xml:space="preserve">, med mulighet for </w:t>
      </w:r>
      <w:r w:rsidR="00FD6E80" w:rsidRPr="00FD6E80">
        <w:rPr>
          <w:i/>
          <w:szCs w:val="22"/>
          <w:lang w:eastAsia="en-US"/>
        </w:rPr>
        <w:t>valg av leverandør</w:t>
      </w:r>
      <w:r w:rsidR="00FD6E80" w:rsidRPr="00FD6E80">
        <w:rPr>
          <w:szCs w:val="22"/>
          <w:lang w:eastAsia="en-US"/>
        </w:rPr>
        <w:t xml:space="preserve">, opp potensielle muligheter for en bredere og mer langsiktig tenkning. For de fleste kunstnere og kulturarbeidere, og for svært mange andre frilansere og selvstendige, er pensjon bare en rekke små, teoretiske summer man aldri reelt vil se noe til. Korte ansettelser, sporadiske frilans oppdrag og arbeid i enkeltpersonsforetak gjør at mange faller mellom to (eller flere) stoler. </w:t>
      </w:r>
    </w:p>
    <w:p w:rsidR="00F67EAF" w:rsidRDefault="00F67EAF" w:rsidP="00F67EAF">
      <w:pPr>
        <w:widowControl/>
        <w:autoSpaceDE/>
        <w:autoSpaceDN/>
        <w:adjustRightInd/>
        <w:spacing w:before="120" w:after="120" w:line="260" w:lineRule="exact"/>
        <w:rPr>
          <w:szCs w:val="22"/>
          <w:lang w:eastAsia="en-US"/>
        </w:rPr>
      </w:pPr>
      <w:r w:rsidRPr="000F2449">
        <w:rPr>
          <w:szCs w:val="22"/>
          <w:lang w:eastAsia="en-US"/>
        </w:rPr>
        <w:t>Regjeringen</w:t>
      </w:r>
      <w:r w:rsidRPr="00FD6E80">
        <w:rPr>
          <w:szCs w:val="22"/>
          <w:lang w:eastAsia="en-US"/>
        </w:rPr>
        <w:t xml:space="preserve"> </w:t>
      </w:r>
      <w:r>
        <w:rPr>
          <w:szCs w:val="22"/>
          <w:lang w:eastAsia="en-US"/>
        </w:rPr>
        <w:t xml:space="preserve">har </w:t>
      </w:r>
      <w:r w:rsidRPr="00FD6E80">
        <w:rPr>
          <w:szCs w:val="22"/>
          <w:lang w:eastAsia="en-US"/>
        </w:rPr>
        <w:t>i sin plattform forpliktet seg til både å legge til rette for trygge og forutsigbare rammer for privat pensjonssparing og private tjenestepensjonsordninger</w:t>
      </w:r>
      <w:r w:rsidRPr="000F2449">
        <w:rPr>
          <w:szCs w:val="22"/>
          <w:lang w:eastAsia="en-US"/>
        </w:rPr>
        <w:t>,</w:t>
      </w:r>
      <w:r w:rsidRPr="00FD6E80">
        <w:rPr>
          <w:szCs w:val="22"/>
          <w:lang w:eastAsia="en-US"/>
        </w:rPr>
        <w:t xml:space="preserve"> og arbeide for å bedre muligheten for pensjonssparing for selvstendig næringsdri</w:t>
      </w:r>
      <w:r>
        <w:rPr>
          <w:szCs w:val="22"/>
          <w:lang w:eastAsia="en-US"/>
        </w:rPr>
        <w:t xml:space="preserve">vende. MFO mener </w:t>
      </w:r>
      <w:r w:rsidRPr="000F2449">
        <w:rPr>
          <w:szCs w:val="22"/>
          <w:lang w:eastAsia="en-US"/>
        </w:rPr>
        <w:t xml:space="preserve">det vi her skisserer kan bidra til å oppnå dette.   </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 xml:space="preserve">Vi vil her hverken gå </w:t>
      </w:r>
      <w:r w:rsidR="00F67EAF">
        <w:rPr>
          <w:szCs w:val="22"/>
          <w:lang w:eastAsia="en-US"/>
        </w:rPr>
        <w:t xml:space="preserve">nærmere </w:t>
      </w:r>
      <w:r w:rsidRPr="00FD6E80">
        <w:rPr>
          <w:szCs w:val="22"/>
          <w:lang w:eastAsia="en-US"/>
        </w:rPr>
        <w:t>inn på pensjonslovgivningen eller skattelovgivningens m</w:t>
      </w:r>
      <w:r w:rsidR="000D781A" w:rsidRPr="000F2449">
        <w:rPr>
          <w:szCs w:val="22"/>
          <w:lang w:eastAsia="en-US"/>
        </w:rPr>
        <w:t>ulige begrensninger, men ønsker</w:t>
      </w:r>
      <w:r w:rsidRPr="00FD6E80">
        <w:rPr>
          <w:szCs w:val="22"/>
          <w:lang w:eastAsia="en-US"/>
        </w:rPr>
        <w:t xml:space="preserve"> å sette fokus på et behov og beskrive en reell utfordring som forhåpentligvis i fremtiden kan løses. Vårt langsiktige ønske er at det blir mulig å ha en egen pensjonskonto hos en selvvalgt leverandør hvor det er mulig å </w:t>
      </w:r>
      <w:r w:rsidRPr="00FD6E80">
        <w:rPr>
          <w:i/>
          <w:szCs w:val="22"/>
          <w:lang w:eastAsia="en-US"/>
        </w:rPr>
        <w:t>samle alle ulike typer pensjon fra alle ulike tilknytningsformer</w:t>
      </w:r>
      <w:r w:rsidR="000D781A" w:rsidRPr="000F2449">
        <w:rPr>
          <w:i/>
          <w:szCs w:val="22"/>
          <w:lang w:eastAsia="en-US"/>
        </w:rPr>
        <w:t xml:space="preserve">. </w:t>
      </w:r>
      <w:r w:rsidRPr="00FD6E80">
        <w:rPr>
          <w:szCs w:val="22"/>
          <w:lang w:eastAsia="en-US"/>
        </w:rPr>
        <w:t>Dette vil kunne bidra til at alle de små dryppene man har samlet gjennom yrkeslivet totalt sett</w:t>
      </w:r>
      <w:r w:rsidR="000D781A" w:rsidRPr="000F2449">
        <w:rPr>
          <w:szCs w:val="22"/>
          <w:lang w:eastAsia="en-US"/>
        </w:rPr>
        <w:t xml:space="preserve"> kanskje kan gi noe uttelling. </w:t>
      </w:r>
      <w:r w:rsidRPr="00FD6E80">
        <w:rPr>
          <w:szCs w:val="22"/>
          <w:lang w:eastAsia="en-US"/>
        </w:rPr>
        <w:t>I kunstnernes tilfelle vil nok de færreste uansett få en særlig luk</w:t>
      </w:r>
      <w:r w:rsidR="0009098F">
        <w:rPr>
          <w:szCs w:val="22"/>
          <w:lang w:eastAsia="en-US"/>
        </w:rPr>
        <w:t xml:space="preserve">rativ alderdom, men det er avgjørende å gjøre det mulig å samle den lille pensjonen man har </w:t>
      </w:r>
      <w:r w:rsidR="00223DBF">
        <w:rPr>
          <w:szCs w:val="22"/>
          <w:lang w:eastAsia="en-US"/>
        </w:rPr>
        <w:t>selv om den</w:t>
      </w:r>
      <w:r w:rsidRPr="00FD6E80">
        <w:rPr>
          <w:szCs w:val="22"/>
          <w:lang w:eastAsia="en-US"/>
        </w:rPr>
        <w:t xml:space="preserve"> for en del fortsatt ikke vil være tilstrekkelig.  </w:t>
      </w:r>
    </w:p>
    <w:p w:rsidR="00D576AA" w:rsidRPr="00FD6E80" w:rsidRDefault="00D576AA" w:rsidP="00FD6E80">
      <w:pPr>
        <w:widowControl/>
        <w:autoSpaceDE/>
        <w:autoSpaceDN/>
        <w:adjustRightInd/>
        <w:spacing w:before="120" w:after="120" w:line="260" w:lineRule="exact"/>
        <w:rPr>
          <w:szCs w:val="22"/>
          <w:lang w:eastAsia="en-US"/>
        </w:rPr>
      </w:pPr>
    </w:p>
    <w:p w:rsidR="00FD6E80" w:rsidRPr="00FD6E80" w:rsidRDefault="00FD6E80" w:rsidP="00FD6E80">
      <w:pPr>
        <w:widowControl/>
        <w:autoSpaceDE/>
        <w:autoSpaceDN/>
        <w:adjustRightInd/>
        <w:spacing w:before="120" w:after="120" w:line="260" w:lineRule="exact"/>
        <w:rPr>
          <w:b/>
          <w:szCs w:val="22"/>
          <w:lang w:eastAsia="en-US"/>
        </w:rPr>
      </w:pPr>
      <w:r w:rsidRPr="00FD6E80">
        <w:rPr>
          <w:b/>
          <w:szCs w:val="22"/>
          <w:lang w:eastAsia="en-US"/>
        </w:rPr>
        <w:t xml:space="preserve">Anbefalinger: </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Fjerne kravet om minst 20 % stilling</w:t>
      </w:r>
    </w:p>
    <w:p w:rsidR="00FD6E80" w:rsidRPr="00FD6E80" w:rsidRDefault="00F11810" w:rsidP="00FD6E80">
      <w:pPr>
        <w:widowControl/>
        <w:autoSpaceDE/>
        <w:autoSpaceDN/>
        <w:adjustRightInd/>
        <w:spacing w:before="120" w:after="120" w:line="260" w:lineRule="exact"/>
        <w:rPr>
          <w:szCs w:val="22"/>
          <w:lang w:eastAsia="en-US"/>
        </w:rPr>
      </w:pPr>
      <w:r w:rsidRPr="000F2449">
        <w:rPr>
          <w:szCs w:val="22"/>
          <w:lang w:eastAsia="en-US"/>
        </w:rPr>
        <w:t>MFO</w:t>
      </w:r>
      <w:r w:rsidR="00FD6E80" w:rsidRPr="00FD6E80">
        <w:rPr>
          <w:szCs w:val="22"/>
          <w:lang w:eastAsia="en-US"/>
        </w:rPr>
        <w:t xml:space="preserve"> mener at innskuddspensjonslovens § 4-2 tredje ledd, og tjenestepensjonslovens § 3-4, første ledd, bør strykes: </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Innskuddspensjonsloven § 4-2 (3)</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 xml:space="preserve">Arbeidstaker som har mindre enn en femtedels stilling i foretaket skal ikke være medlem av pensjonsordningen med mindre annet er fastsatt i regelverket. </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Tjenestepensjonsloven §3-4 /1)</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Arbeidstaker som har mindre enn 20 prosent av full stilling i foretaket, skal ikke være medlem av pensjonsordningen, med mindre annet er fastsatt i regelverket.</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Fjerne muligheten for bunnfradrag på 1G</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Etter lov om obligatorisk tjenestepensjon er det valgfritt om grunnsatsen skal starte fra første krone eller fra 1 G. Vi mener muligheten for bunnfradrag på 1 G må fjernes.</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 xml:space="preserve">Vi mener også at OTP-lovens § 4 første </w:t>
      </w:r>
      <w:r w:rsidR="00F11810" w:rsidRPr="000F2449">
        <w:rPr>
          <w:szCs w:val="22"/>
          <w:lang w:eastAsia="en-US"/>
        </w:rPr>
        <w:t xml:space="preserve">og andre ledd bør endres ved </w:t>
      </w:r>
      <w:proofErr w:type="gramStart"/>
      <w:r w:rsidR="00F11810" w:rsidRPr="000F2449">
        <w:rPr>
          <w:szCs w:val="22"/>
          <w:lang w:eastAsia="en-US"/>
        </w:rPr>
        <w:t>at</w:t>
      </w:r>
      <w:r w:rsidR="00B70C6F">
        <w:rPr>
          <w:szCs w:val="22"/>
          <w:lang w:eastAsia="en-US"/>
        </w:rPr>
        <w:t xml:space="preserve"> </w:t>
      </w:r>
      <w:r w:rsidRPr="00FD6E80">
        <w:rPr>
          <w:szCs w:val="22"/>
          <w:lang w:eastAsia="en-US"/>
        </w:rPr>
        <w:t>”mellom</w:t>
      </w:r>
      <w:proofErr w:type="gramEnd"/>
      <w:r w:rsidRPr="00FD6E80">
        <w:rPr>
          <w:szCs w:val="22"/>
          <w:lang w:eastAsia="en-US"/>
        </w:rPr>
        <w:t xml:space="preserve"> 1 og 12 G” strykes som følger: </w:t>
      </w:r>
    </w:p>
    <w:p w:rsidR="00FD6E80" w:rsidRPr="00FD6E80" w:rsidRDefault="00FD6E80" w:rsidP="00FD6E80">
      <w:pPr>
        <w:widowControl/>
        <w:autoSpaceDE/>
        <w:autoSpaceDN/>
        <w:adjustRightInd/>
        <w:spacing w:before="120" w:after="120" w:line="260" w:lineRule="exact"/>
        <w:rPr>
          <w:szCs w:val="22"/>
          <w:lang w:eastAsia="en-US"/>
        </w:rPr>
      </w:pPr>
      <w:r w:rsidRPr="00FD6E80">
        <w:rPr>
          <w:szCs w:val="22"/>
          <w:lang w:eastAsia="en-US"/>
        </w:rPr>
        <w:t>1) Oppretter et foretak en pensjonsordning med innskuddspensjon skal foretaket etter innskuddsplanen hvert år betale innskudd til alderspensjon for medlemmene. Innskuddet skal minst utgjøre 2 prosent av den lønn mellom 1 og 12 G som det enkelte medlem mottar fra foretaket i løpet av innskuddsåret, jf. innskuddspensjonsloven § 5-5. Kongen kan fastsette nærmere regler om beregning av innskudd.</w:t>
      </w:r>
    </w:p>
    <w:p w:rsidR="00F11810" w:rsidRPr="000F2449" w:rsidRDefault="00FD6E80" w:rsidP="00972435">
      <w:pPr>
        <w:widowControl/>
        <w:autoSpaceDE/>
        <w:autoSpaceDN/>
        <w:adjustRightInd/>
        <w:spacing w:before="120" w:after="120" w:line="260" w:lineRule="exact"/>
        <w:rPr>
          <w:szCs w:val="22"/>
          <w:lang w:eastAsia="en-US"/>
        </w:rPr>
      </w:pPr>
      <w:bookmarkStart w:id="2" w:name="a2"/>
      <w:bookmarkStart w:id="3" w:name="AVSNITT_2"/>
      <w:bookmarkEnd w:id="2"/>
      <w:bookmarkEnd w:id="3"/>
      <w:r w:rsidRPr="00FD6E80">
        <w:rPr>
          <w:szCs w:val="22"/>
          <w:lang w:eastAsia="en-US"/>
        </w:rPr>
        <w:t>(2) Oppretter et foretak en pensjonsordning etter tjenestepensjonsloven, skal foretaket etter pensjonsplanen hvert år betale innskudd til alderspensjon for medlemmene. Årlig innskudd skal minst utgjøre 2 prosent av lønn mellom 1 og 12 G som det enkelte medlem mottar fra foretaket i løpet av premieåret, jf. tjenestepensjonsloven § 4-3. Kongen kan gi forskrift</w:t>
      </w:r>
      <w:r w:rsidR="00972435">
        <w:rPr>
          <w:szCs w:val="22"/>
          <w:lang w:eastAsia="en-US"/>
        </w:rPr>
        <w:t xml:space="preserve"> om beregning av årlig innskudd.</w:t>
      </w:r>
    </w:p>
    <w:p w:rsidR="00F11810" w:rsidRPr="000F2449" w:rsidRDefault="00F11810" w:rsidP="000D6E8B">
      <w:pPr>
        <w:pStyle w:val="Tekst"/>
        <w:tabs>
          <w:tab w:val="clear" w:pos="425"/>
          <w:tab w:val="clear" w:pos="851"/>
          <w:tab w:val="clear" w:pos="1276"/>
          <w:tab w:val="clear" w:pos="1701"/>
        </w:tabs>
        <w:spacing w:after="0"/>
        <w:rPr>
          <w:szCs w:val="22"/>
        </w:rPr>
      </w:pPr>
    </w:p>
    <w:p w:rsidR="00F11810" w:rsidRPr="000F2449" w:rsidRDefault="00F11810" w:rsidP="000D6E8B">
      <w:pPr>
        <w:pStyle w:val="Tekst"/>
        <w:tabs>
          <w:tab w:val="clear" w:pos="425"/>
          <w:tab w:val="clear" w:pos="851"/>
          <w:tab w:val="clear" w:pos="1276"/>
          <w:tab w:val="clear" w:pos="1701"/>
        </w:tabs>
        <w:spacing w:after="0"/>
        <w:rPr>
          <w:szCs w:val="22"/>
        </w:rPr>
      </w:pPr>
    </w:p>
    <w:p w:rsidR="00FD6E80" w:rsidRPr="000F2449" w:rsidRDefault="00FD6E80" w:rsidP="000D6E8B">
      <w:pPr>
        <w:pStyle w:val="Tekst"/>
        <w:tabs>
          <w:tab w:val="clear" w:pos="425"/>
          <w:tab w:val="clear" w:pos="851"/>
          <w:tab w:val="clear" w:pos="1276"/>
          <w:tab w:val="clear" w:pos="1701"/>
        </w:tabs>
        <w:spacing w:after="0"/>
        <w:rPr>
          <w:szCs w:val="22"/>
        </w:rPr>
      </w:pPr>
    </w:p>
    <w:p w:rsidR="000D6E8B" w:rsidRPr="000F2449" w:rsidRDefault="000D6E8B" w:rsidP="000D6E8B">
      <w:pPr>
        <w:pStyle w:val="Tekst"/>
        <w:tabs>
          <w:tab w:val="clear" w:pos="425"/>
          <w:tab w:val="clear" w:pos="851"/>
          <w:tab w:val="clear" w:pos="1276"/>
          <w:tab w:val="clear" w:pos="1701"/>
        </w:tabs>
        <w:spacing w:after="0"/>
        <w:rPr>
          <w:szCs w:val="22"/>
        </w:rPr>
      </w:pPr>
      <w:r w:rsidRPr="000F2449">
        <w:rPr>
          <w:szCs w:val="22"/>
        </w:rPr>
        <w:t>Med vennlig hilsen</w:t>
      </w:r>
    </w:p>
    <w:p w:rsidR="000D6E8B" w:rsidRPr="000F2449" w:rsidRDefault="000D6E8B" w:rsidP="000D6E8B">
      <w:pPr>
        <w:pStyle w:val="Tekst"/>
        <w:tabs>
          <w:tab w:val="clear" w:pos="425"/>
          <w:tab w:val="clear" w:pos="851"/>
          <w:tab w:val="clear" w:pos="1276"/>
          <w:tab w:val="clear" w:pos="1701"/>
        </w:tabs>
        <w:spacing w:after="0"/>
        <w:rPr>
          <w:szCs w:val="22"/>
        </w:rPr>
      </w:pPr>
      <w:r w:rsidRPr="000F2449">
        <w:rPr>
          <w:b/>
          <w:szCs w:val="22"/>
        </w:rPr>
        <w:t>Musikernes fellesorganisasjon</w:t>
      </w:r>
    </w:p>
    <w:p w:rsidR="000D6E8B" w:rsidRPr="000F2449" w:rsidRDefault="000D6E8B" w:rsidP="000D6E8B">
      <w:pPr>
        <w:pStyle w:val="Tekst"/>
        <w:tabs>
          <w:tab w:val="clear" w:pos="425"/>
          <w:tab w:val="clear" w:pos="851"/>
          <w:tab w:val="clear" w:pos="1276"/>
          <w:tab w:val="clear" w:pos="1701"/>
        </w:tabs>
        <w:spacing w:after="0"/>
        <w:rPr>
          <w:szCs w:val="22"/>
        </w:rPr>
      </w:pPr>
      <w:r w:rsidRPr="000F2449">
        <w:rPr>
          <w:spacing w:val="2"/>
          <w:szCs w:val="22"/>
        </w:rPr>
        <w:t>Forbundet for utøvende kunstnere og pedagoger</w:t>
      </w:r>
    </w:p>
    <w:p w:rsidR="000D6E8B" w:rsidRPr="000F2449" w:rsidRDefault="000D6E8B" w:rsidP="000D6E8B">
      <w:pPr>
        <w:pStyle w:val="Tekst"/>
        <w:tabs>
          <w:tab w:val="clear" w:pos="425"/>
          <w:tab w:val="clear" w:pos="851"/>
          <w:tab w:val="clear" w:pos="1276"/>
          <w:tab w:val="clear" w:pos="1701"/>
        </w:tabs>
        <w:spacing w:after="0"/>
        <w:rPr>
          <w:szCs w:val="22"/>
        </w:rPr>
      </w:pPr>
    </w:p>
    <w:p w:rsidR="00644A3E" w:rsidRPr="000F2449" w:rsidRDefault="00644A3E" w:rsidP="000D6E8B">
      <w:pPr>
        <w:pStyle w:val="Tekst"/>
        <w:tabs>
          <w:tab w:val="clear" w:pos="425"/>
          <w:tab w:val="clear" w:pos="851"/>
          <w:tab w:val="clear" w:pos="1276"/>
          <w:tab w:val="clear" w:pos="1701"/>
        </w:tabs>
        <w:spacing w:after="0"/>
        <w:rPr>
          <w:szCs w:val="22"/>
        </w:rPr>
      </w:pPr>
      <w:r w:rsidRPr="000F2449">
        <w:rPr>
          <w:noProof/>
          <w:szCs w:val="22"/>
        </w:rPr>
        <w:drawing>
          <wp:inline distT="0" distB="0" distL="0" distR="0" wp14:anchorId="5452377D" wp14:editId="7127A2FB">
            <wp:extent cx="1511935" cy="81089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rsidR="00644A3E" w:rsidRPr="000F2449" w:rsidRDefault="00644A3E" w:rsidP="000D6E8B">
      <w:pPr>
        <w:pStyle w:val="Tekst"/>
        <w:tabs>
          <w:tab w:val="clear" w:pos="425"/>
          <w:tab w:val="clear" w:pos="851"/>
          <w:tab w:val="clear" w:pos="1276"/>
          <w:tab w:val="clear" w:pos="1701"/>
        </w:tabs>
        <w:spacing w:after="0"/>
        <w:rPr>
          <w:szCs w:val="22"/>
        </w:rPr>
      </w:pPr>
    </w:p>
    <w:p w:rsidR="000D6E8B" w:rsidRPr="000F2449" w:rsidRDefault="00B96216" w:rsidP="000D6E8B">
      <w:pPr>
        <w:pStyle w:val="Tekst"/>
        <w:tabs>
          <w:tab w:val="clear" w:pos="425"/>
          <w:tab w:val="clear" w:pos="851"/>
          <w:tab w:val="clear" w:pos="1276"/>
          <w:tab w:val="clear" w:pos="1701"/>
        </w:tabs>
        <w:spacing w:after="0"/>
        <w:rPr>
          <w:szCs w:val="22"/>
        </w:rPr>
      </w:pPr>
      <w:r w:rsidRPr="000F2449">
        <w:rPr>
          <w:szCs w:val="22"/>
        </w:rPr>
        <w:t>Hans Ole Rian</w:t>
      </w:r>
    </w:p>
    <w:p w:rsidR="000D6E8B" w:rsidRDefault="000D6E8B" w:rsidP="00B96216">
      <w:pPr>
        <w:pStyle w:val="Tekst"/>
        <w:tabs>
          <w:tab w:val="clear" w:pos="425"/>
          <w:tab w:val="clear" w:pos="851"/>
          <w:tab w:val="clear" w:pos="1276"/>
          <w:tab w:val="clear" w:pos="1701"/>
          <w:tab w:val="left" w:pos="7087"/>
        </w:tabs>
        <w:spacing w:after="0"/>
      </w:pPr>
      <w:r>
        <w:t>Forbundsleder</w:t>
      </w:r>
      <w:r>
        <w:tab/>
      </w:r>
    </w:p>
    <w:p w:rsidR="000D6E8B" w:rsidRDefault="000D6E8B" w:rsidP="000D6E8B">
      <w:pPr>
        <w:pStyle w:val="Tekst"/>
        <w:tabs>
          <w:tab w:val="clear" w:pos="425"/>
          <w:tab w:val="clear" w:pos="851"/>
          <w:tab w:val="clear" w:pos="1276"/>
          <w:tab w:val="clear" w:pos="1701"/>
          <w:tab w:val="left" w:pos="850"/>
          <w:tab w:val="left" w:pos="7087"/>
        </w:tabs>
        <w:spacing w:after="0"/>
      </w:pPr>
    </w:p>
    <w:p w:rsidR="00F11810" w:rsidRDefault="00F11810" w:rsidP="000D6E8B">
      <w:pPr>
        <w:pStyle w:val="Tekst"/>
        <w:tabs>
          <w:tab w:val="clear" w:pos="425"/>
          <w:tab w:val="clear" w:pos="851"/>
          <w:tab w:val="clear" w:pos="1276"/>
          <w:tab w:val="clear" w:pos="1701"/>
          <w:tab w:val="left" w:pos="850"/>
          <w:tab w:val="left" w:pos="7087"/>
        </w:tabs>
        <w:spacing w:after="0"/>
      </w:pPr>
    </w:p>
    <w:p w:rsidR="00F11810" w:rsidRDefault="00F11810" w:rsidP="000D6E8B">
      <w:pPr>
        <w:pStyle w:val="Tekst"/>
        <w:tabs>
          <w:tab w:val="clear" w:pos="425"/>
          <w:tab w:val="clear" w:pos="851"/>
          <w:tab w:val="clear" w:pos="1276"/>
          <w:tab w:val="clear" w:pos="1701"/>
          <w:tab w:val="left" w:pos="850"/>
          <w:tab w:val="left" w:pos="7087"/>
        </w:tabs>
        <w:spacing w:after="0"/>
      </w:pPr>
    </w:p>
    <w:p w:rsidR="00F11810" w:rsidRPr="000D6E8B" w:rsidRDefault="00F11810" w:rsidP="000D6E8B">
      <w:pPr>
        <w:pStyle w:val="Tekst"/>
        <w:tabs>
          <w:tab w:val="clear" w:pos="425"/>
          <w:tab w:val="clear" w:pos="851"/>
          <w:tab w:val="clear" w:pos="1276"/>
          <w:tab w:val="clear" w:pos="1701"/>
          <w:tab w:val="left" w:pos="850"/>
          <w:tab w:val="left" w:pos="7087"/>
        </w:tabs>
        <w:spacing w:after="0"/>
      </w:pPr>
    </w:p>
    <w:sectPr w:rsidR="00F11810" w:rsidRPr="000D6E8B" w:rsidSect="00C72BF7">
      <w:headerReference w:type="default" r:id="rId10"/>
      <w:footerReference w:type="default" r:id="rId11"/>
      <w:endnotePr>
        <w:numFmt w:val="decimal"/>
      </w:endnotePr>
      <w:type w:val="continuous"/>
      <w:pgSz w:w="11906" w:h="16838" w:code="9"/>
      <w:pgMar w:top="1134" w:right="1440" w:bottom="1134" w:left="1440" w:header="567" w:footer="28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602" w:rsidRDefault="00AA7602">
      <w:r>
        <w:separator/>
      </w:r>
    </w:p>
  </w:endnote>
  <w:endnote w:type="continuationSeparator" w:id="0">
    <w:p w:rsidR="00AA7602" w:rsidRDefault="00AA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D4" w:rsidRDefault="00AA7602">
    <w:pPr>
      <w:pStyle w:val="Bunntekst"/>
      <w:jc w:val="center"/>
      <w:rPr>
        <w:sz w:val="16"/>
      </w:rPr>
    </w:pPr>
    <w:r>
      <w:rPr>
        <w:sz w:val="16"/>
      </w:rPr>
      <w:pict w14:anchorId="311E2EA6">
        <v:rect id="_x0000_i1025" style="width:0;height:1.5pt" o:hralign="center" o:hrstd="t" o:hr="t" fillcolor="gray" stroked="f"/>
      </w:pict>
    </w:r>
  </w:p>
  <w:p w:rsidR="001D3662" w:rsidRDefault="001D3662">
    <w:pPr>
      <w:pStyle w:val="Bunntekst"/>
      <w:jc w:val="center"/>
      <w:rPr>
        <w:sz w:val="16"/>
      </w:rPr>
    </w:pPr>
    <w:r w:rsidRPr="001D3662">
      <w:rPr>
        <w:sz w:val="16"/>
      </w:rPr>
      <w:t>Postboks 9007 Grønland, 0133 Oslo</w:t>
    </w:r>
  </w:p>
  <w:p w:rsidR="001558D4" w:rsidRPr="005F0EFE" w:rsidRDefault="001D3662">
    <w:pPr>
      <w:pStyle w:val="Bunntekst"/>
      <w:jc w:val="center"/>
      <w:rPr>
        <w:sz w:val="16"/>
        <w:lang w:val="de-DE"/>
      </w:rPr>
    </w:pPr>
    <w:r w:rsidRPr="001D3662">
      <w:rPr>
        <w:sz w:val="16"/>
      </w:rPr>
      <w:t>Sentralbord: 2310 2210</w:t>
    </w:r>
    <w:r w:rsidR="001558D4" w:rsidRPr="005F0EFE">
      <w:rPr>
        <w:sz w:val="16"/>
        <w:lang w:val="nn-NO"/>
      </w:rPr>
      <w:t xml:space="preserve"> </w:t>
    </w:r>
    <w:r w:rsidR="001558D4" w:rsidRPr="005F0EFE">
      <w:rPr>
        <w:sz w:val="16"/>
        <w:lang w:val="de-DE"/>
      </w:rPr>
      <w:t>E-post: mfo@musikerorg.no</w:t>
    </w:r>
  </w:p>
  <w:p w:rsidR="001558D4" w:rsidRPr="005F0EFE" w:rsidRDefault="001558D4">
    <w:pPr>
      <w:pStyle w:val="Bunntekst"/>
      <w:jc w:val="center"/>
      <w:rPr>
        <w:sz w:val="16"/>
        <w:lang w:val="de-DE"/>
      </w:rPr>
    </w:pPr>
    <w:proofErr w:type="spellStart"/>
    <w:r w:rsidRPr="005F0EFE">
      <w:rPr>
        <w:color w:val="000000"/>
        <w:sz w:val="16"/>
        <w:lang w:val="de-DE"/>
      </w:rPr>
      <w:t>Organisasjonsnummer</w:t>
    </w:r>
    <w:proofErr w:type="spellEnd"/>
    <w:r w:rsidRPr="005F0EFE">
      <w:rPr>
        <w:color w:val="000000"/>
        <w:sz w:val="16"/>
        <w:lang w:val="de-DE"/>
      </w:rPr>
      <w:t>.</w:t>
    </w:r>
    <w:r w:rsidRPr="005F0EFE">
      <w:rPr>
        <w:sz w:val="16"/>
        <w:lang w:val="de-DE"/>
      </w:rPr>
      <w:t>: 982 708 257.</w:t>
    </w:r>
  </w:p>
  <w:p w:rsidR="001558D4" w:rsidRPr="003E14E1" w:rsidRDefault="001558D4">
    <w:pPr>
      <w:pStyle w:val="Bunntekst"/>
      <w:jc w:val="center"/>
      <w:rPr>
        <w:sz w:val="16"/>
      </w:rPr>
    </w:pPr>
    <w:r w:rsidRPr="003E14E1">
      <w:rPr>
        <w:sz w:val="16"/>
      </w:rPr>
      <w:t>www.musikerorg.no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B88" w:rsidRDefault="00AA7602" w:rsidP="00F71B88">
    <w:pPr>
      <w:pStyle w:val="Bunntekst"/>
      <w:jc w:val="center"/>
      <w:rPr>
        <w:sz w:val="16"/>
      </w:rPr>
    </w:pPr>
    <w:r>
      <w:rPr>
        <w:sz w:val="16"/>
      </w:rPr>
      <w:pict w14:anchorId="5B581A3A">
        <v:rect id="_x0000_i1026" style="width:0;height:1.5pt" o:hralign="center" o:hrstd="t" o:hr="t" fillcolor="gray" stroked="f"/>
      </w:pict>
    </w:r>
  </w:p>
  <w:p w:rsidR="00F71B88" w:rsidRDefault="00F71B88" w:rsidP="00F71B88">
    <w:pPr>
      <w:pStyle w:val="Bunntekst"/>
      <w:jc w:val="center"/>
      <w:rPr>
        <w:sz w:val="16"/>
      </w:rPr>
    </w:pPr>
    <w:r w:rsidRPr="001D3662">
      <w:rPr>
        <w:sz w:val="16"/>
      </w:rPr>
      <w:t>Postboks 9007 Grønland, 0133 Oslo</w:t>
    </w:r>
  </w:p>
  <w:p w:rsidR="00F71B88" w:rsidRPr="005F0EFE" w:rsidRDefault="00F71B88" w:rsidP="00F71B88">
    <w:pPr>
      <w:pStyle w:val="Bunntekst"/>
      <w:jc w:val="center"/>
      <w:rPr>
        <w:sz w:val="16"/>
        <w:lang w:val="de-DE"/>
      </w:rPr>
    </w:pPr>
    <w:r w:rsidRPr="001D3662">
      <w:rPr>
        <w:sz w:val="16"/>
      </w:rPr>
      <w:t>Sentralbord: 2310 2210</w:t>
    </w:r>
    <w:r w:rsidRPr="005F0EFE">
      <w:rPr>
        <w:sz w:val="16"/>
        <w:lang w:val="nn-NO"/>
      </w:rPr>
      <w:t xml:space="preserve"> </w:t>
    </w:r>
    <w:r w:rsidRPr="005F0EFE">
      <w:rPr>
        <w:sz w:val="16"/>
        <w:lang w:val="de-DE"/>
      </w:rPr>
      <w:t>E-post: mfo@musikerorg.no</w:t>
    </w:r>
  </w:p>
  <w:p w:rsidR="00F71B88" w:rsidRPr="005F0EFE" w:rsidRDefault="00F71B88" w:rsidP="00F71B88">
    <w:pPr>
      <w:pStyle w:val="Bunntekst"/>
      <w:jc w:val="center"/>
      <w:rPr>
        <w:sz w:val="16"/>
        <w:lang w:val="de-DE"/>
      </w:rPr>
    </w:pPr>
    <w:proofErr w:type="spellStart"/>
    <w:r w:rsidRPr="005F0EFE">
      <w:rPr>
        <w:color w:val="000000"/>
        <w:sz w:val="16"/>
        <w:lang w:val="de-DE"/>
      </w:rPr>
      <w:t>Organisasjonsnummer</w:t>
    </w:r>
    <w:proofErr w:type="spellEnd"/>
    <w:r w:rsidRPr="005F0EFE">
      <w:rPr>
        <w:color w:val="000000"/>
        <w:sz w:val="16"/>
        <w:lang w:val="de-DE"/>
      </w:rPr>
      <w:t>.</w:t>
    </w:r>
    <w:r w:rsidRPr="005F0EFE">
      <w:rPr>
        <w:sz w:val="16"/>
        <w:lang w:val="de-DE"/>
      </w:rPr>
      <w:t>: 982 708 257.</w:t>
    </w:r>
  </w:p>
  <w:p w:rsidR="00F71B88" w:rsidRPr="003E14E1" w:rsidRDefault="00F71B88" w:rsidP="00F71B88">
    <w:pPr>
      <w:pStyle w:val="Bunntekst"/>
      <w:jc w:val="center"/>
      <w:rPr>
        <w:sz w:val="16"/>
      </w:rPr>
    </w:pPr>
    <w:r w:rsidRPr="003E14E1">
      <w:rPr>
        <w:sz w:val="16"/>
      </w:rPr>
      <w:t>www.musikerorg.no</w:t>
    </w:r>
  </w:p>
  <w:p w:rsidR="001558D4" w:rsidRDefault="001558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602" w:rsidRDefault="00AA7602">
      <w:r>
        <w:separator/>
      </w:r>
    </w:p>
  </w:footnote>
  <w:footnote w:type="continuationSeparator" w:id="0">
    <w:p w:rsidR="00AA7602" w:rsidRDefault="00AA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D4" w:rsidRDefault="001558D4">
    <w:pPr>
      <w:pStyle w:val="Topptekst"/>
      <w:rPr>
        <w:b/>
        <w:bCs/>
        <w:i w:val="0"/>
        <w:iCs/>
      </w:rPr>
    </w:pPr>
    <w:r>
      <w:rPr>
        <w:b/>
        <w:bCs/>
        <w:i w:val="0"/>
        <w:iCs/>
      </w:rPr>
      <w:t>Musikernes fellesorganisasjon</w:t>
    </w:r>
  </w:p>
  <w:p w:rsidR="001558D4" w:rsidRDefault="001558D4">
    <w:pPr>
      <w:pStyle w:val="Topptekst"/>
      <w:rPr>
        <w:noProof/>
      </w:rPr>
    </w:pPr>
    <w:r>
      <w:tab/>
      <w:t xml:space="preserve">Side </w:t>
    </w:r>
    <w:r w:rsidR="00C217A4">
      <w:fldChar w:fldCharType="begin"/>
    </w:r>
    <w:r>
      <w:instrText xml:space="preserve"> PAGE </w:instrText>
    </w:r>
    <w:r w:rsidR="00C217A4">
      <w:fldChar w:fldCharType="separate"/>
    </w:r>
    <w:r w:rsidR="00111956">
      <w:rPr>
        <w:noProof/>
      </w:rPr>
      <w:t>3</w:t>
    </w:r>
    <w:r w:rsidR="00C217A4">
      <w:rPr>
        <w:noProof/>
      </w:rPr>
      <w:fldChar w:fldCharType="end"/>
    </w:r>
    <w:r>
      <w:t xml:space="preserve"> av </w:t>
    </w:r>
    <w:r w:rsidR="00C217A4">
      <w:fldChar w:fldCharType="begin"/>
    </w:r>
    <w:r w:rsidR="00143C25">
      <w:instrText xml:space="preserve"> NUMPAGES </w:instrText>
    </w:r>
    <w:r w:rsidR="00C217A4">
      <w:fldChar w:fldCharType="separate"/>
    </w:r>
    <w:r w:rsidR="00111956">
      <w:rPr>
        <w:noProof/>
      </w:rPr>
      <w:t>3</w:t>
    </w:r>
    <w:r w:rsidR="00C217A4">
      <w:rPr>
        <w:noProof/>
      </w:rPr>
      <w:fldChar w:fldCharType="end"/>
    </w:r>
  </w:p>
  <w:p w:rsidR="001558D4" w:rsidRDefault="001558D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B04BA"/>
    <w:multiLevelType w:val="hybridMultilevel"/>
    <w:tmpl w:val="5F7EBC7E"/>
    <w:lvl w:ilvl="0" w:tplc="E0026E1E">
      <w:start w:val="1"/>
      <w:numFmt w:val="bullet"/>
      <w:pStyle w:val="Tekstpunktmerk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8BD2A55"/>
    <w:multiLevelType w:val="hybridMultilevel"/>
    <w:tmpl w:val="DB8C2416"/>
    <w:lvl w:ilvl="0" w:tplc="A8FA243C">
      <w:start w:val="1"/>
      <w:numFmt w:val="decimal"/>
      <w:pStyle w:val="Tekstnummeretkursiv"/>
      <w:lvlText w:val="%1."/>
      <w:lvlJc w:val="left"/>
      <w:pPr>
        <w:ind w:left="360" w:hanging="360"/>
      </w:pPr>
      <w:rPr>
        <w:rFonts w:hint="default"/>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ocumentType w:val="letter"/>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A0"/>
    <w:rsid w:val="00013AD8"/>
    <w:rsid w:val="00023C53"/>
    <w:rsid w:val="00025FB1"/>
    <w:rsid w:val="00032E98"/>
    <w:rsid w:val="0004586F"/>
    <w:rsid w:val="00060C46"/>
    <w:rsid w:val="00064D33"/>
    <w:rsid w:val="000661AE"/>
    <w:rsid w:val="0009098F"/>
    <w:rsid w:val="00090BA5"/>
    <w:rsid w:val="000A02DD"/>
    <w:rsid w:val="000B18BA"/>
    <w:rsid w:val="000D1D78"/>
    <w:rsid w:val="000D6E8B"/>
    <w:rsid w:val="000D781A"/>
    <w:rsid w:val="000F2449"/>
    <w:rsid w:val="000F769E"/>
    <w:rsid w:val="00111956"/>
    <w:rsid w:val="001314A6"/>
    <w:rsid w:val="00143C25"/>
    <w:rsid w:val="00152C04"/>
    <w:rsid w:val="001558D4"/>
    <w:rsid w:val="00161D3F"/>
    <w:rsid w:val="001809CD"/>
    <w:rsid w:val="00187E57"/>
    <w:rsid w:val="00192443"/>
    <w:rsid w:val="001D3662"/>
    <w:rsid w:val="001F6865"/>
    <w:rsid w:val="00207A66"/>
    <w:rsid w:val="00223DBF"/>
    <w:rsid w:val="002369CB"/>
    <w:rsid w:val="002663FE"/>
    <w:rsid w:val="00270BC8"/>
    <w:rsid w:val="00272253"/>
    <w:rsid w:val="00273DF3"/>
    <w:rsid w:val="002B5D4F"/>
    <w:rsid w:val="002D2B37"/>
    <w:rsid w:val="002E2EC3"/>
    <w:rsid w:val="002E3CC3"/>
    <w:rsid w:val="002E63BB"/>
    <w:rsid w:val="003358EE"/>
    <w:rsid w:val="00346433"/>
    <w:rsid w:val="00365E34"/>
    <w:rsid w:val="003841F7"/>
    <w:rsid w:val="003E14E1"/>
    <w:rsid w:val="003E4CE5"/>
    <w:rsid w:val="00401634"/>
    <w:rsid w:val="00451CD4"/>
    <w:rsid w:val="00454D67"/>
    <w:rsid w:val="00487ACA"/>
    <w:rsid w:val="0049057B"/>
    <w:rsid w:val="00490B21"/>
    <w:rsid w:val="004C1E4D"/>
    <w:rsid w:val="004F2C7F"/>
    <w:rsid w:val="00502E4C"/>
    <w:rsid w:val="005031BB"/>
    <w:rsid w:val="00506116"/>
    <w:rsid w:val="00510CAD"/>
    <w:rsid w:val="00512CC5"/>
    <w:rsid w:val="00512F96"/>
    <w:rsid w:val="005369D5"/>
    <w:rsid w:val="0056606B"/>
    <w:rsid w:val="00590A28"/>
    <w:rsid w:val="005A6471"/>
    <w:rsid w:val="005A6B02"/>
    <w:rsid w:val="005A7E77"/>
    <w:rsid w:val="005F0EFE"/>
    <w:rsid w:val="005F5A0A"/>
    <w:rsid w:val="0062139B"/>
    <w:rsid w:val="006268DB"/>
    <w:rsid w:val="00626EB7"/>
    <w:rsid w:val="00630ED5"/>
    <w:rsid w:val="00644A3E"/>
    <w:rsid w:val="006935A4"/>
    <w:rsid w:val="006E3286"/>
    <w:rsid w:val="006F289C"/>
    <w:rsid w:val="00736D9B"/>
    <w:rsid w:val="007525F7"/>
    <w:rsid w:val="00763158"/>
    <w:rsid w:val="007A2846"/>
    <w:rsid w:val="007C4052"/>
    <w:rsid w:val="007C41B4"/>
    <w:rsid w:val="007D0DB8"/>
    <w:rsid w:val="007E0B4A"/>
    <w:rsid w:val="007F5AD9"/>
    <w:rsid w:val="00830AA0"/>
    <w:rsid w:val="0083103F"/>
    <w:rsid w:val="008328A5"/>
    <w:rsid w:val="00872999"/>
    <w:rsid w:val="008A1251"/>
    <w:rsid w:val="008D27F1"/>
    <w:rsid w:val="008D4F99"/>
    <w:rsid w:val="00952FB7"/>
    <w:rsid w:val="00960B93"/>
    <w:rsid w:val="00972435"/>
    <w:rsid w:val="009E6193"/>
    <w:rsid w:val="009F7DD1"/>
    <w:rsid w:val="00A15686"/>
    <w:rsid w:val="00A32CFF"/>
    <w:rsid w:val="00A638F4"/>
    <w:rsid w:val="00A65901"/>
    <w:rsid w:val="00A7012A"/>
    <w:rsid w:val="00A80666"/>
    <w:rsid w:val="00A9682C"/>
    <w:rsid w:val="00AA01C7"/>
    <w:rsid w:val="00AA1BF7"/>
    <w:rsid w:val="00AA7602"/>
    <w:rsid w:val="00AF34BA"/>
    <w:rsid w:val="00B25C77"/>
    <w:rsid w:val="00B34945"/>
    <w:rsid w:val="00B35F9A"/>
    <w:rsid w:val="00B44920"/>
    <w:rsid w:val="00B70C6F"/>
    <w:rsid w:val="00B91B63"/>
    <w:rsid w:val="00B96216"/>
    <w:rsid w:val="00BA2DC5"/>
    <w:rsid w:val="00BA6AD9"/>
    <w:rsid w:val="00BB5BE4"/>
    <w:rsid w:val="00BD2549"/>
    <w:rsid w:val="00BD54A0"/>
    <w:rsid w:val="00BE011B"/>
    <w:rsid w:val="00BE500B"/>
    <w:rsid w:val="00C06E50"/>
    <w:rsid w:val="00C217A4"/>
    <w:rsid w:val="00C268DC"/>
    <w:rsid w:val="00C52039"/>
    <w:rsid w:val="00C72BF7"/>
    <w:rsid w:val="00C86A12"/>
    <w:rsid w:val="00D0039D"/>
    <w:rsid w:val="00D05007"/>
    <w:rsid w:val="00D11E9F"/>
    <w:rsid w:val="00D425D7"/>
    <w:rsid w:val="00D52558"/>
    <w:rsid w:val="00D54FCB"/>
    <w:rsid w:val="00D55CC7"/>
    <w:rsid w:val="00D576AA"/>
    <w:rsid w:val="00DB7BEA"/>
    <w:rsid w:val="00DF40A0"/>
    <w:rsid w:val="00DF587E"/>
    <w:rsid w:val="00E00AE2"/>
    <w:rsid w:val="00E419EA"/>
    <w:rsid w:val="00E50CAF"/>
    <w:rsid w:val="00E60787"/>
    <w:rsid w:val="00E75B80"/>
    <w:rsid w:val="00EC1FD9"/>
    <w:rsid w:val="00EF57E8"/>
    <w:rsid w:val="00F065F6"/>
    <w:rsid w:val="00F11810"/>
    <w:rsid w:val="00F265B7"/>
    <w:rsid w:val="00F46807"/>
    <w:rsid w:val="00F67EAF"/>
    <w:rsid w:val="00F71B88"/>
    <w:rsid w:val="00F76C15"/>
    <w:rsid w:val="00F774CB"/>
    <w:rsid w:val="00F85E8F"/>
    <w:rsid w:val="00FB5834"/>
    <w:rsid w:val="00FB725D"/>
    <w:rsid w:val="00FC4779"/>
    <w:rsid w:val="00FC6E51"/>
    <w:rsid w:val="00FD6E80"/>
    <w:rsid w:val="00FF2A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344240-314D-447E-8317-E2A0922A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3BB"/>
    <w:pPr>
      <w:widowControl w:val="0"/>
      <w:autoSpaceDE w:val="0"/>
      <w:autoSpaceDN w:val="0"/>
      <w:adjustRightInd w:val="0"/>
      <w:jc w:val="both"/>
    </w:pPr>
    <w:rPr>
      <w:rFonts w:ascii="Trebuchet MS" w:hAnsi="Trebuchet MS"/>
      <w:sz w:val="22"/>
      <w:szCs w:val="24"/>
    </w:rPr>
  </w:style>
  <w:style w:type="paragraph" w:styleId="Overskrift1">
    <w:name w:val="heading 1"/>
    <w:next w:val="Tekst"/>
    <w:qFormat/>
    <w:rsid w:val="001314A6"/>
    <w:pPr>
      <w:keepNext/>
      <w:spacing w:before="100" w:beforeAutospacing="1" w:after="120"/>
      <w:outlineLvl w:val="0"/>
    </w:pPr>
    <w:rPr>
      <w:rFonts w:ascii="Trebuchet MS" w:hAnsi="Trebuchet MS"/>
      <w:b/>
      <w:sz w:val="24"/>
    </w:rPr>
  </w:style>
  <w:style w:type="paragraph" w:styleId="Overskrift2">
    <w:name w:val="heading 2"/>
    <w:basedOn w:val="Tekst"/>
    <w:next w:val="Tekst"/>
    <w:qFormat/>
    <w:rsid w:val="00630ED5"/>
    <w:pPr>
      <w:keepNext/>
      <w:spacing w:before="240" w:after="60"/>
      <w:contextualSpacing/>
      <w:outlineLvl w:val="1"/>
    </w:pPr>
    <w:rPr>
      <w:b/>
    </w:rPr>
  </w:style>
  <w:style w:type="paragraph" w:styleId="Overskrift3">
    <w:name w:val="heading 3"/>
    <w:basedOn w:val="Normal"/>
    <w:next w:val="Normal"/>
    <w:qFormat/>
    <w:rsid w:val="00C72BF7"/>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Tekst"/>
    <w:semiHidden/>
    <w:rsid w:val="00C72BF7"/>
    <w:pPr>
      <w:tabs>
        <w:tab w:val="clear" w:pos="425"/>
        <w:tab w:val="clear" w:pos="851"/>
        <w:tab w:val="clear" w:pos="1276"/>
        <w:tab w:val="clear" w:pos="1701"/>
        <w:tab w:val="left" w:pos="-2835"/>
        <w:tab w:val="left" w:pos="-2694"/>
        <w:tab w:val="right" w:pos="9072"/>
      </w:tabs>
    </w:pPr>
    <w:rPr>
      <w:i/>
    </w:rPr>
  </w:style>
  <w:style w:type="paragraph" w:customStyle="1" w:styleId="Tekst">
    <w:name w:val="Tekst"/>
    <w:qFormat/>
    <w:rsid w:val="00C72BF7"/>
    <w:pPr>
      <w:tabs>
        <w:tab w:val="left" w:pos="425"/>
        <w:tab w:val="left" w:pos="851"/>
        <w:tab w:val="left" w:pos="1276"/>
        <w:tab w:val="left" w:pos="1701"/>
      </w:tabs>
      <w:spacing w:after="120"/>
      <w:jc w:val="both"/>
    </w:pPr>
    <w:rPr>
      <w:rFonts w:ascii="Trebuchet MS" w:hAnsi="Trebuchet MS"/>
      <w:sz w:val="22"/>
    </w:rPr>
  </w:style>
  <w:style w:type="paragraph" w:styleId="Bunntekst">
    <w:name w:val="footer"/>
    <w:basedOn w:val="Normal"/>
    <w:semiHidden/>
    <w:rsid w:val="00C72BF7"/>
    <w:pPr>
      <w:tabs>
        <w:tab w:val="center" w:pos="4536"/>
        <w:tab w:val="right" w:pos="9072"/>
      </w:tabs>
    </w:pPr>
  </w:style>
  <w:style w:type="character" w:styleId="Sidetall">
    <w:name w:val="page number"/>
    <w:basedOn w:val="Standardskriftforavsnitt"/>
    <w:semiHidden/>
    <w:rsid w:val="00C72BF7"/>
  </w:style>
  <w:style w:type="character" w:styleId="Hyperkobling">
    <w:name w:val="Hyperlink"/>
    <w:basedOn w:val="Standardskriftforavsnitt"/>
    <w:semiHidden/>
    <w:rsid w:val="00C72BF7"/>
    <w:rPr>
      <w:color w:val="0000FF"/>
      <w:u w:val="single"/>
    </w:rPr>
  </w:style>
  <w:style w:type="character" w:styleId="Fulgthyperkobling">
    <w:name w:val="FollowedHyperlink"/>
    <w:basedOn w:val="Standardskriftforavsnitt"/>
    <w:semiHidden/>
    <w:rsid w:val="00C72BF7"/>
    <w:rPr>
      <w:color w:val="800080"/>
      <w:u w:val="single"/>
    </w:rPr>
  </w:style>
  <w:style w:type="paragraph" w:customStyle="1" w:styleId="Tekstpunktmerket">
    <w:name w:val="Tekst punktmerket"/>
    <w:basedOn w:val="Tekst"/>
    <w:qFormat/>
    <w:rsid w:val="000B18BA"/>
    <w:pPr>
      <w:numPr>
        <w:numId w:val="6"/>
      </w:numPr>
      <w:tabs>
        <w:tab w:val="clear" w:pos="425"/>
        <w:tab w:val="left" w:pos="284"/>
      </w:tabs>
      <w:contextualSpacing/>
    </w:pPr>
  </w:style>
  <w:style w:type="paragraph" w:customStyle="1" w:styleId="Tekstinnrykketkursiv">
    <w:name w:val="Tekst innrykket kursiv"/>
    <w:basedOn w:val="Tekst"/>
    <w:link w:val="TekstinnrykketkursivTegn"/>
    <w:qFormat/>
    <w:rsid w:val="00DB7BEA"/>
    <w:pPr>
      <w:ind w:left="425"/>
    </w:pPr>
    <w:rPr>
      <w:i/>
    </w:rPr>
  </w:style>
  <w:style w:type="character" w:customStyle="1" w:styleId="TekstinnrykketkursivTegn">
    <w:name w:val="Tekst innrykket kursiv Tegn"/>
    <w:basedOn w:val="Standardskriftforavsnitt"/>
    <w:link w:val="Tekstinnrykketkursiv"/>
    <w:rsid w:val="00DB7BEA"/>
    <w:rPr>
      <w:rFonts w:ascii="Trebuchet MS" w:hAnsi="Trebuchet MS"/>
      <w:i/>
      <w:sz w:val="22"/>
    </w:rPr>
  </w:style>
  <w:style w:type="paragraph" w:customStyle="1" w:styleId="Tekstnummeretkursiv">
    <w:name w:val="Tekst nummeret kursiv"/>
    <w:basedOn w:val="Tekstinnrykketkursiv"/>
    <w:link w:val="TekstnummeretkursivTegn"/>
    <w:qFormat/>
    <w:rsid w:val="002369CB"/>
    <w:pPr>
      <w:numPr>
        <w:numId w:val="5"/>
      </w:numPr>
    </w:pPr>
  </w:style>
  <w:style w:type="character" w:customStyle="1" w:styleId="TekstnummeretkursivTegn">
    <w:name w:val="Tekst nummeret kursiv Tegn"/>
    <w:basedOn w:val="TekstinnrykketkursivTegn"/>
    <w:link w:val="Tekstnummeretkursiv"/>
    <w:rsid w:val="00E75B80"/>
    <w:rPr>
      <w:rFonts w:ascii="Trebuchet MS" w:hAnsi="Trebuchet MS"/>
      <w:i/>
      <w:sz w:val="22"/>
    </w:rPr>
  </w:style>
  <w:style w:type="paragraph" w:customStyle="1" w:styleId="Tekstinnrykketspesiell">
    <w:name w:val="Tekst innrykket spesiell"/>
    <w:basedOn w:val="Tekst"/>
    <w:link w:val="TekstinnrykketspesiellTegn"/>
    <w:qFormat/>
    <w:rsid w:val="00AA1BF7"/>
    <w:pPr>
      <w:tabs>
        <w:tab w:val="clear" w:pos="425"/>
        <w:tab w:val="clear" w:pos="851"/>
        <w:tab w:val="clear" w:pos="1276"/>
        <w:tab w:val="clear" w:pos="1701"/>
        <w:tab w:val="left" w:pos="284"/>
        <w:tab w:val="right" w:pos="3261"/>
        <w:tab w:val="decimal" w:pos="3686"/>
      </w:tabs>
      <w:ind w:left="284"/>
      <w:contextualSpacing/>
    </w:pPr>
  </w:style>
  <w:style w:type="character" w:customStyle="1" w:styleId="TekstinnrykketspesiellTegn">
    <w:name w:val="Tekst innrykket spesiell Tegn"/>
    <w:basedOn w:val="Standardskriftforavsnitt"/>
    <w:link w:val="Tekstinnrykketspesiell"/>
    <w:rsid w:val="00AA1BF7"/>
    <w:rPr>
      <w:rFonts w:ascii="Trebuchet MS" w:hAnsi="Trebuchet MS"/>
      <w:sz w:val="22"/>
    </w:rPr>
  </w:style>
  <w:style w:type="paragraph" w:customStyle="1" w:styleId="Tekstnummerert">
    <w:name w:val="Tekst nummerert"/>
    <w:basedOn w:val="Tekstnummeretkursiv"/>
    <w:link w:val="TekstnummerertTegn"/>
    <w:qFormat/>
    <w:rsid w:val="002369CB"/>
    <w:pPr>
      <w:numPr>
        <w:numId w:val="0"/>
      </w:numPr>
      <w:ind w:left="426" w:hanging="426"/>
    </w:pPr>
    <w:rPr>
      <w:i w:val="0"/>
    </w:rPr>
  </w:style>
  <w:style w:type="character" w:customStyle="1" w:styleId="TekstnummerertTegn">
    <w:name w:val="Tekst nummerert Tegn"/>
    <w:basedOn w:val="TekstnummeretkursivTegn"/>
    <w:link w:val="Tekstnummerert"/>
    <w:rsid w:val="002369CB"/>
    <w:rPr>
      <w:rFonts w:ascii="Trebuchet MS" w:hAnsi="Trebuchet MS"/>
      <w:i w:val="0"/>
      <w:sz w:val="22"/>
    </w:rPr>
  </w:style>
  <w:style w:type="paragraph" w:customStyle="1" w:styleId="Tekstinnrykket">
    <w:name w:val="Tekst innrykket"/>
    <w:basedOn w:val="Tekstinnrykketkursiv"/>
    <w:link w:val="TekstinnrykketTegn"/>
    <w:qFormat/>
    <w:rsid w:val="002369CB"/>
    <w:rPr>
      <w:i w:val="0"/>
    </w:rPr>
  </w:style>
  <w:style w:type="character" w:customStyle="1" w:styleId="TekstinnrykketTegn">
    <w:name w:val="Tekst innrykket Tegn"/>
    <w:basedOn w:val="TekstinnrykketkursivTegn"/>
    <w:link w:val="Tekstinnrykket"/>
    <w:rsid w:val="002369CB"/>
    <w:rPr>
      <w:rFonts w:ascii="Trebuchet MS" w:hAnsi="Trebuchet MS"/>
      <w:i w:val="0"/>
      <w:sz w:val="22"/>
    </w:rPr>
  </w:style>
  <w:style w:type="paragraph" w:styleId="Fotnotetekst">
    <w:name w:val="footnote text"/>
    <w:basedOn w:val="Normal"/>
    <w:link w:val="FotnotetekstTegn"/>
    <w:uiPriority w:val="99"/>
    <w:semiHidden/>
    <w:unhideWhenUsed/>
    <w:rsid w:val="00FD6E80"/>
    <w:rPr>
      <w:sz w:val="20"/>
      <w:szCs w:val="20"/>
    </w:rPr>
  </w:style>
  <w:style w:type="character" w:customStyle="1" w:styleId="FotnotetekstTegn">
    <w:name w:val="Fotnotetekst Tegn"/>
    <w:basedOn w:val="Standardskriftforavsnitt"/>
    <w:link w:val="Fotnotetekst"/>
    <w:uiPriority w:val="99"/>
    <w:semiHidden/>
    <w:rsid w:val="00FD6E80"/>
    <w:rPr>
      <w:rFonts w:ascii="Trebuchet MS" w:hAnsi="Trebuchet MS"/>
    </w:rPr>
  </w:style>
  <w:style w:type="paragraph" w:styleId="NormalWeb">
    <w:name w:val="Normal (Web)"/>
    <w:basedOn w:val="Normal"/>
    <w:uiPriority w:val="99"/>
    <w:semiHidden/>
    <w:unhideWhenUsed/>
    <w:rsid w:val="00FD6E80"/>
    <w:rPr>
      <w:rFonts w:ascii="Times New Roman" w:hAnsi="Times New Roman"/>
      <w:sz w:val="24"/>
    </w:rPr>
  </w:style>
  <w:style w:type="character" w:styleId="Fotnotereferanse">
    <w:name w:val="footnote reference"/>
    <w:basedOn w:val="Standardskriftforavsnitt"/>
    <w:uiPriority w:val="99"/>
    <w:unhideWhenUsed/>
    <w:rsid w:val="00FD6E80"/>
    <w:rPr>
      <w:vertAlign w:val="superscript"/>
    </w:rPr>
  </w:style>
  <w:style w:type="character" w:styleId="Merknadsreferanse">
    <w:name w:val="annotation reference"/>
    <w:basedOn w:val="Standardskriftforavsnitt"/>
    <w:uiPriority w:val="99"/>
    <w:semiHidden/>
    <w:unhideWhenUsed/>
    <w:rsid w:val="00451CD4"/>
    <w:rPr>
      <w:sz w:val="16"/>
      <w:szCs w:val="16"/>
    </w:rPr>
  </w:style>
  <w:style w:type="paragraph" w:styleId="Merknadstekst">
    <w:name w:val="annotation text"/>
    <w:basedOn w:val="Normal"/>
    <w:link w:val="MerknadstekstTegn"/>
    <w:uiPriority w:val="99"/>
    <w:semiHidden/>
    <w:unhideWhenUsed/>
    <w:rsid w:val="00451CD4"/>
    <w:rPr>
      <w:sz w:val="20"/>
      <w:szCs w:val="20"/>
    </w:rPr>
  </w:style>
  <w:style w:type="character" w:customStyle="1" w:styleId="MerknadstekstTegn">
    <w:name w:val="Merknadstekst Tegn"/>
    <w:basedOn w:val="Standardskriftforavsnitt"/>
    <w:link w:val="Merknadstekst"/>
    <w:uiPriority w:val="99"/>
    <w:semiHidden/>
    <w:rsid w:val="00451CD4"/>
    <w:rPr>
      <w:rFonts w:ascii="Trebuchet MS" w:hAnsi="Trebuchet MS"/>
    </w:rPr>
  </w:style>
  <w:style w:type="paragraph" w:styleId="Kommentaremne">
    <w:name w:val="annotation subject"/>
    <w:basedOn w:val="Merknadstekst"/>
    <w:next w:val="Merknadstekst"/>
    <w:link w:val="KommentaremneTegn"/>
    <w:uiPriority w:val="99"/>
    <w:semiHidden/>
    <w:unhideWhenUsed/>
    <w:rsid w:val="00451CD4"/>
    <w:rPr>
      <w:b/>
      <w:bCs/>
    </w:rPr>
  </w:style>
  <w:style w:type="character" w:customStyle="1" w:styleId="KommentaremneTegn">
    <w:name w:val="Kommentaremne Tegn"/>
    <w:basedOn w:val="MerknadstekstTegn"/>
    <w:link w:val="Kommentaremne"/>
    <w:uiPriority w:val="99"/>
    <w:semiHidden/>
    <w:rsid w:val="00451CD4"/>
    <w:rPr>
      <w:rFonts w:ascii="Trebuchet MS" w:hAnsi="Trebuchet MS"/>
      <w:b/>
      <w:bCs/>
    </w:rPr>
  </w:style>
  <w:style w:type="paragraph" w:styleId="Bobletekst">
    <w:name w:val="Balloon Text"/>
    <w:basedOn w:val="Normal"/>
    <w:link w:val="BobletekstTegn"/>
    <w:uiPriority w:val="99"/>
    <w:semiHidden/>
    <w:unhideWhenUsed/>
    <w:rsid w:val="00451CD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5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1158</Words>
  <Characters>6143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11</vt:lpstr>
    </vt:vector>
  </TitlesOfParts>
  <Company>Norsk Musikerforbund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Odd Langklopp</dc:creator>
  <cp:lastModifiedBy>Hans Ole Rian</cp:lastModifiedBy>
  <cp:revision>2</cp:revision>
  <cp:lastPrinted>2017-01-16T18:36:00Z</cp:lastPrinted>
  <dcterms:created xsi:type="dcterms:W3CDTF">2018-02-13T12:23:00Z</dcterms:created>
  <dcterms:modified xsi:type="dcterms:W3CDTF">2018-02-13T12:23:00Z</dcterms:modified>
</cp:coreProperties>
</file>